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6950C" w14:textId="77777777" w:rsidR="0061533F" w:rsidRPr="00ED675B" w:rsidRDefault="0061533F" w:rsidP="0061533F"/>
    <w:tbl>
      <w:tblPr>
        <w:tblStyle w:val="Tabel-Gitter"/>
        <w:tblpPr w:leftFromText="142" w:rightFromText="142" w:vertAnchor="page" w:horzAnchor="margin" w:tblpY="2908"/>
        <w:tblOverlap w:val="never"/>
        <w:tblW w:w="9526" w:type="dxa"/>
        <w:tblLayout w:type="fixed"/>
        <w:tblCellMar>
          <w:left w:w="0" w:type="dxa"/>
          <w:right w:w="0" w:type="dxa"/>
        </w:tblCellMar>
        <w:tblLook w:val="01E0" w:firstRow="1" w:lastRow="1" w:firstColumn="1" w:lastColumn="1" w:noHBand="0" w:noVBand="0"/>
      </w:tblPr>
      <w:tblGrid>
        <w:gridCol w:w="9526"/>
      </w:tblGrid>
      <w:tr w:rsidR="0061533F" w:rsidRPr="00AF26D9" w14:paraId="539DD1BC" w14:textId="77777777" w:rsidTr="00A539D0">
        <w:trPr>
          <w:trHeight w:hRule="exact" w:val="3119"/>
        </w:trPr>
        <w:tc>
          <w:tcPr>
            <w:tcW w:w="9526" w:type="dxa"/>
            <w:tcBorders>
              <w:top w:val="nil"/>
              <w:left w:val="nil"/>
              <w:bottom w:val="nil"/>
              <w:right w:val="nil"/>
            </w:tcBorders>
            <w:vAlign w:val="bottom"/>
          </w:tcPr>
          <w:bookmarkStart w:id="0" w:name="Frontpage01"/>
          <w:p w14:paraId="5CD24608" w14:textId="77777777" w:rsidR="00A539D0" w:rsidRPr="004F042F" w:rsidRDefault="00411C74" w:rsidP="00A539D0">
            <w:pPr>
              <w:pStyle w:val="Kundenavn"/>
            </w:pPr>
            <w:sdt>
              <w:sdtPr>
                <w:alias w:val="Kundenavn"/>
                <w:tag w:val="ClientName"/>
                <w:id w:val="-1323192580"/>
                <w:placeholder>
                  <w:docPart w:val="320B9F5B779E494CB30FE903C8EF98A7"/>
                </w:placeholder>
              </w:sdtPr>
              <w:sdtEndPr/>
              <w:sdtContent>
                <w:r w:rsidR="00A539D0" w:rsidRPr="00286C69">
                  <w:t>Hirtshals Havn</w:t>
                </w:r>
              </w:sdtContent>
            </w:sdt>
          </w:p>
          <w:p w14:paraId="08AD0379" w14:textId="51D799E1" w:rsidR="0061533F" w:rsidRPr="00A539D0" w:rsidRDefault="00AF26D9" w:rsidP="00A539D0">
            <w:pPr>
              <w:pStyle w:val="Overskrift1"/>
            </w:pPr>
            <w:r w:rsidRPr="00A539D0">
              <w:t xml:space="preserve">Hirtshals havn, Forlængelse af Vestmolen </w:t>
            </w:r>
          </w:p>
          <w:p w14:paraId="2D313A34" w14:textId="77777777" w:rsidR="0061533F" w:rsidRPr="00A539D0" w:rsidRDefault="0061533F" w:rsidP="006B1609">
            <w:pPr>
              <w:pStyle w:val="Normal-FrontpageHeading2"/>
              <w:rPr>
                <w:rFonts w:ascii="Montserrat SemiBold" w:hAnsi="Montserrat SemiBold"/>
                <w:b w:val="0"/>
                <w:bCs/>
                <w:color w:val="F9423A" w:themeColor="text2"/>
                <w:sz w:val="36"/>
                <w:szCs w:val="36"/>
              </w:rPr>
            </w:pPr>
            <w:r w:rsidRPr="00A539D0">
              <w:rPr>
                <w:rFonts w:ascii="Montserrat SemiBold" w:hAnsi="Montserrat SemiBold"/>
                <w:b w:val="0"/>
                <w:bCs/>
                <w:color w:val="F9423A" w:themeColor="text2"/>
                <w:sz w:val="36"/>
                <w:szCs w:val="36"/>
              </w:rPr>
              <w:t>Ikke-teknisk resumé</w:t>
            </w:r>
          </w:p>
          <w:p w14:paraId="706AFDF7" w14:textId="77777777" w:rsidR="00A539D0" w:rsidRPr="00A539D0" w:rsidRDefault="00A539D0" w:rsidP="006B1609">
            <w:pPr>
              <w:pStyle w:val="Normal-FrontpageHeading2"/>
              <w:rPr>
                <w:rFonts w:ascii="Montserrat SemiBold" w:hAnsi="Montserrat SemiBold"/>
                <w:b w:val="0"/>
                <w:bCs/>
                <w:highlight w:val="yellow"/>
              </w:rPr>
            </w:pPr>
          </w:p>
        </w:tc>
      </w:tr>
      <w:tr w:rsidR="0061533F" w:rsidRPr="00AF26D9" w14:paraId="2838E138" w14:textId="77777777" w:rsidTr="006B1609">
        <w:trPr>
          <w:trHeight w:hRule="exact" w:val="437"/>
        </w:trPr>
        <w:tc>
          <w:tcPr>
            <w:tcW w:w="9526" w:type="dxa"/>
            <w:tcBorders>
              <w:top w:val="nil"/>
              <w:left w:val="nil"/>
              <w:bottom w:val="nil"/>
              <w:right w:val="nil"/>
            </w:tcBorders>
            <w:vAlign w:val="bottom"/>
          </w:tcPr>
          <w:p w14:paraId="6883ED70" w14:textId="77777777" w:rsidR="0061533F" w:rsidRPr="00AF26D9" w:rsidRDefault="0061533F" w:rsidP="006B1609">
            <w:pPr>
              <w:rPr>
                <w:highlight w:val="yellow"/>
              </w:rPr>
            </w:pPr>
          </w:p>
        </w:tc>
      </w:tr>
      <w:tr w:rsidR="0061533F" w:rsidRPr="00AF26D9" w14:paraId="05E583E1" w14:textId="77777777" w:rsidTr="006B1609">
        <w:trPr>
          <w:trHeight w:hRule="exact" w:val="7503"/>
        </w:trPr>
        <w:tc>
          <w:tcPr>
            <w:tcW w:w="9526" w:type="dxa"/>
            <w:tcBorders>
              <w:top w:val="nil"/>
              <w:left w:val="nil"/>
              <w:bottom w:val="nil"/>
              <w:right w:val="nil"/>
            </w:tcBorders>
            <w:vAlign w:val="center"/>
          </w:tcPr>
          <w:p w14:paraId="2924DAAA" w14:textId="4672B9F4" w:rsidR="0061533F" w:rsidRPr="00AF26D9" w:rsidRDefault="00AF26D9" w:rsidP="006B1609">
            <w:pPr>
              <w:jc w:val="center"/>
              <w:rPr>
                <w:highlight w:val="yellow"/>
              </w:rPr>
            </w:pPr>
            <w:r>
              <w:rPr>
                <w:noProof/>
              </w:rPr>
              <w:drawing>
                <wp:inline distT="0" distB="0" distL="0" distR="0" wp14:anchorId="3A54B12A" wp14:editId="0FD4C3F1">
                  <wp:extent cx="6000750" cy="3470208"/>
                  <wp:effectExtent l="0" t="0" r="0" b="0"/>
                  <wp:docPr id="39154108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41081" name="Billede 3"/>
                          <pic:cNvPicPr>
                            <a:picLocks noChangeAspect="1" noChangeArrowheads="1"/>
                          </pic:cNvPicPr>
                        </pic:nvPicPr>
                        <pic:blipFill>
                          <a:blip r:embed="rId11"/>
                          <a:stretch>
                            <a:fillRect/>
                          </a:stretch>
                        </pic:blipFill>
                        <pic:spPr bwMode="auto">
                          <a:xfrm>
                            <a:off x="0" y="0"/>
                            <a:ext cx="6011338" cy="3476331"/>
                          </a:xfrm>
                          <a:prstGeom prst="rect">
                            <a:avLst/>
                          </a:prstGeom>
                          <a:noFill/>
                          <a:ln>
                            <a:noFill/>
                          </a:ln>
                        </pic:spPr>
                      </pic:pic>
                    </a:graphicData>
                  </a:graphic>
                </wp:inline>
              </w:drawing>
            </w:r>
          </w:p>
        </w:tc>
      </w:tr>
      <w:bookmarkEnd w:id="0"/>
    </w:tbl>
    <w:p w14:paraId="5100F33A" w14:textId="77777777" w:rsidR="0061533F" w:rsidRPr="00AF26D9" w:rsidRDefault="0061533F" w:rsidP="0061533F">
      <w:pPr>
        <w:rPr>
          <w:highlight w:val="yellow"/>
        </w:rPr>
      </w:pPr>
    </w:p>
    <w:p w14:paraId="2C7FE385" w14:textId="77777777" w:rsidR="0061533F" w:rsidRPr="00AF26D9" w:rsidRDefault="0061533F" w:rsidP="0061533F">
      <w:pPr>
        <w:rPr>
          <w:highlight w:val="yellow"/>
        </w:rPr>
      </w:pPr>
    </w:p>
    <w:p w14:paraId="41482AED" w14:textId="77777777" w:rsidR="0061533F" w:rsidRPr="00AF26D9" w:rsidRDefault="0061533F" w:rsidP="00A539D0">
      <w:pPr>
        <w:pStyle w:val="Overskrift1"/>
        <w:rPr>
          <w:highlight w:val="yellow"/>
        </w:rPr>
        <w:sectPr w:rsidR="0061533F" w:rsidRPr="00AF26D9" w:rsidSect="002A2624">
          <w:footerReference w:type="even" r:id="rId12"/>
          <w:footerReference w:type="default" r:id="rId13"/>
          <w:headerReference w:type="first" r:id="rId14"/>
          <w:footerReference w:type="first" r:id="rId15"/>
          <w:pgSz w:w="11906" w:h="16838" w:code="9"/>
          <w:pgMar w:top="1758" w:right="1191" w:bottom="1622" w:left="1191" w:header="357" w:footer="454" w:gutter="0"/>
          <w:cols w:space="708"/>
          <w:titlePg/>
          <w:docGrid w:linePitch="360"/>
        </w:sectPr>
      </w:pPr>
      <w:bookmarkStart w:id="1" w:name="Frontpage02"/>
    </w:p>
    <w:bookmarkEnd w:id="1"/>
    <w:p w14:paraId="08A39620" w14:textId="64928146" w:rsidR="0061533F" w:rsidRPr="00AF26D9" w:rsidRDefault="0061533F" w:rsidP="00A539D0">
      <w:pPr>
        <w:pStyle w:val="Overskrift1"/>
      </w:pPr>
      <w:r w:rsidRPr="00AF26D9">
        <w:lastRenderedPageBreak/>
        <w:t xml:space="preserve">Miljøkonsekvensvurdering af </w:t>
      </w:r>
      <w:r w:rsidR="00AF26D9" w:rsidRPr="00AF26D9">
        <w:t>Forlængelse af Vestmolen</w:t>
      </w:r>
    </w:p>
    <w:p w14:paraId="6734185A" w14:textId="77777777" w:rsidR="00AF26D9" w:rsidRPr="00AF26D9" w:rsidRDefault="0061533F" w:rsidP="00AF26D9">
      <w:r w:rsidRPr="00AF26D9">
        <w:t xml:space="preserve">Det følgende ikke-tekniske resume af miljøkonsekvensrapporten for </w:t>
      </w:r>
      <w:r w:rsidR="00AF26D9" w:rsidRPr="00AF26D9">
        <w:t xml:space="preserve">forlængelse af </w:t>
      </w:r>
      <w:proofErr w:type="spellStart"/>
      <w:r w:rsidR="00AF26D9" w:rsidRPr="00AF26D9">
        <w:t>Vestmolen</w:t>
      </w:r>
      <w:proofErr w:type="spellEnd"/>
      <w:r w:rsidRPr="00AF26D9">
        <w:t xml:space="preserve">, er en kort beskrivelse af den planlagte </w:t>
      </w:r>
      <w:r w:rsidR="00AF26D9" w:rsidRPr="00AF26D9">
        <w:t xml:space="preserve">ombygning af indsejlingen for </w:t>
      </w:r>
      <w:r w:rsidRPr="00AF26D9">
        <w:t xml:space="preserve">Hirtshals </w:t>
      </w:r>
      <w:r w:rsidR="001010FC" w:rsidRPr="00AF26D9">
        <w:t>h</w:t>
      </w:r>
      <w:r w:rsidRPr="00AF26D9">
        <w:t>avn og de påvirkninger af mennesker og miljø, der kan forventes i forbindelse med projektet.</w:t>
      </w:r>
    </w:p>
    <w:p w14:paraId="429F693C" w14:textId="77777777" w:rsidR="00AF26D9" w:rsidRPr="00AF26D9" w:rsidRDefault="00AF26D9" w:rsidP="00AF26D9"/>
    <w:p w14:paraId="23B0CF64" w14:textId="709CF651" w:rsidR="00AF26D9" w:rsidRPr="00AF26D9" w:rsidRDefault="00AF26D9" w:rsidP="00AF26D9">
      <w:r w:rsidRPr="00AF26D9">
        <w:rPr>
          <w:rFonts w:cs="Verdana"/>
        </w:rPr>
        <w:t xml:space="preserve">Forlængelsen af molen kræver, at der udarbejdes en miljøkonsekvensrapport </w:t>
      </w:r>
      <w:r w:rsidRPr="00AF26D9">
        <w:t xml:space="preserve">og tilladelse fra Trafikstyrelsen, der er myndighed i forhold til havneloven. </w:t>
      </w:r>
    </w:p>
    <w:p w14:paraId="14F53C4D" w14:textId="77777777" w:rsidR="0061533F" w:rsidRPr="00AF26D9" w:rsidRDefault="0061533F" w:rsidP="0061533F"/>
    <w:p w14:paraId="1F1714EA" w14:textId="50A26A79" w:rsidR="0061533F" w:rsidRPr="00AF26D9" w:rsidRDefault="0061533F" w:rsidP="0061533F">
      <w:r w:rsidRPr="00AF26D9">
        <w:t xml:space="preserve">Som en del af miljøvurderingen indgår der vurderinger efter anden lovgivning i forhold til internationale beskyttelsesområder, arter, Vandrammedirektiv og Havstrategidirektiv. </w:t>
      </w:r>
    </w:p>
    <w:p w14:paraId="538A1EA9" w14:textId="77777777" w:rsidR="0061533F" w:rsidRPr="00AF26D9" w:rsidRDefault="0061533F" w:rsidP="0061533F">
      <w:pPr>
        <w:rPr>
          <w:highlight w:val="yellow"/>
        </w:rPr>
      </w:pPr>
    </w:p>
    <w:p w14:paraId="74C7286F" w14:textId="77777777" w:rsidR="0061533F" w:rsidRPr="00AF26D9" w:rsidRDefault="0061533F" w:rsidP="0061533F">
      <w:pPr>
        <w:rPr>
          <w:highlight w:val="yellow"/>
        </w:rPr>
      </w:pPr>
    </w:p>
    <w:p w14:paraId="176731DF" w14:textId="77777777" w:rsidR="0061533F" w:rsidRPr="00AF26D9" w:rsidRDefault="0061533F" w:rsidP="00A539D0">
      <w:pPr>
        <w:pStyle w:val="Overskrift1"/>
      </w:pPr>
      <w:r w:rsidRPr="00AF26D9">
        <w:lastRenderedPageBreak/>
        <w:t>Hvordan giver du din mening til kende?</w:t>
      </w:r>
    </w:p>
    <w:p w14:paraId="6CF1021D" w14:textId="2234214F" w:rsidR="0061533F" w:rsidRPr="00AF26D9" w:rsidRDefault="0061533F" w:rsidP="0061533F">
      <w:pPr>
        <w:rPr>
          <w:highlight w:val="yellow"/>
        </w:rPr>
      </w:pPr>
      <w:r w:rsidRPr="00AF26D9">
        <w:t xml:space="preserve">Det ikke tekniske resumé </w:t>
      </w:r>
      <w:r w:rsidRPr="00411C74">
        <w:t xml:space="preserve">sendes i offentlig høring sammen med miljøkonsekvensrapporten. Den offentlige høring gennemføres i perioden fra d. </w:t>
      </w:r>
      <w:r w:rsidR="00411C74" w:rsidRPr="00411C74">
        <w:t>18. september</w:t>
      </w:r>
      <w:r w:rsidRPr="00411C74">
        <w:t xml:space="preserve"> til </w:t>
      </w:r>
      <w:r w:rsidR="00411C74" w:rsidRPr="00411C74">
        <w:t>d. 24. oktober 2025</w:t>
      </w:r>
      <w:r w:rsidRPr="00411C74">
        <w:t xml:space="preserve">. </w:t>
      </w:r>
    </w:p>
    <w:p w14:paraId="74EB0506" w14:textId="77777777" w:rsidR="0061533F" w:rsidRPr="00AF26D9" w:rsidRDefault="0061533F" w:rsidP="0061533F">
      <w:pPr>
        <w:rPr>
          <w:highlight w:val="yellow"/>
        </w:rPr>
      </w:pPr>
    </w:p>
    <w:p w14:paraId="772CA5FF" w14:textId="77777777" w:rsidR="0061533F" w:rsidRPr="00411C74" w:rsidRDefault="0061533F" w:rsidP="0061533F">
      <w:r w:rsidRPr="00411C74">
        <w:t xml:space="preserve">Bemærkninger til miljøkonsekvensrapporten skal være skriftlige. </w:t>
      </w:r>
    </w:p>
    <w:p w14:paraId="06E91A5B" w14:textId="77777777" w:rsidR="0061533F" w:rsidRPr="00411C74" w:rsidRDefault="0061533F" w:rsidP="0061533F"/>
    <w:p w14:paraId="7622A5B4" w14:textId="1FEFA0EE" w:rsidR="0061533F" w:rsidRPr="00411C74" w:rsidRDefault="0061533F" w:rsidP="0061533F">
      <w:r w:rsidRPr="00411C74">
        <w:t xml:space="preserve">Bemærkninger kan sendes til: </w:t>
      </w:r>
      <w:hyperlink r:id="rId16" w:history="1">
        <w:r w:rsidR="00411C74" w:rsidRPr="00E61169">
          <w:rPr>
            <w:rStyle w:val="Hyperlink"/>
          </w:rPr>
          <w:t>vvm@trafikstyrelsen.dk</w:t>
        </w:r>
      </w:hyperlink>
      <w:r w:rsidR="00411C74">
        <w:t xml:space="preserve"> med cc til </w:t>
      </w:r>
      <w:hyperlink r:id="rId17" w:history="1">
        <w:r w:rsidR="00411C74" w:rsidRPr="00E61169">
          <w:rPr>
            <w:rStyle w:val="Hyperlink"/>
          </w:rPr>
          <w:t>tmsj@trafikstyrelsen.dk</w:t>
        </w:r>
      </w:hyperlink>
      <w:r w:rsidR="00411C74">
        <w:t xml:space="preserve"> </w:t>
      </w:r>
    </w:p>
    <w:p w14:paraId="541A23A1" w14:textId="77777777" w:rsidR="0061533F" w:rsidRPr="00411C74" w:rsidRDefault="0061533F" w:rsidP="0061533F"/>
    <w:p w14:paraId="09D5AAAA" w14:textId="77777777" w:rsidR="0061533F" w:rsidRPr="00411C74" w:rsidRDefault="0061533F" w:rsidP="0061533F"/>
    <w:p w14:paraId="6500E0B2" w14:textId="511F1028" w:rsidR="0061533F" w:rsidRPr="00411C74" w:rsidRDefault="0061533F" w:rsidP="0061533F">
      <w:r w:rsidRPr="00411C74">
        <w:t>Bidrag skal være sen</w:t>
      </w:r>
      <w:r w:rsidR="004F24BF" w:rsidRPr="00411C74">
        <w:t>d</w:t>
      </w:r>
      <w:r w:rsidRPr="00411C74">
        <w:t xml:space="preserve">t til Trafikstyrelsen senest d. </w:t>
      </w:r>
      <w:proofErr w:type="gramStart"/>
      <w:r w:rsidR="00411C74">
        <w:t>24</w:t>
      </w:r>
      <w:proofErr w:type="gramEnd"/>
      <w:r w:rsidR="00411C74">
        <w:t xml:space="preserve"> oktober</w:t>
      </w:r>
      <w:r w:rsidRPr="00411C74">
        <w:t xml:space="preserve"> 202</w:t>
      </w:r>
      <w:r w:rsidR="00AF26D9" w:rsidRPr="00411C74">
        <w:t>5</w:t>
      </w:r>
      <w:r w:rsidR="00411C74">
        <w:t>.</w:t>
      </w:r>
    </w:p>
    <w:p w14:paraId="6DB8FB8E" w14:textId="77777777" w:rsidR="0061533F" w:rsidRPr="00411C74" w:rsidRDefault="0061533F" w:rsidP="0061533F">
      <w:r w:rsidRPr="00411C74">
        <w:t> </w:t>
      </w:r>
    </w:p>
    <w:p w14:paraId="6C977031" w14:textId="77777777" w:rsidR="0061533F" w:rsidRPr="00AF26D9" w:rsidRDefault="0061533F" w:rsidP="0061533F">
      <w:pPr>
        <w:rPr>
          <w:highlight w:val="yellow"/>
        </w:rPr>
      </w:pPr>
    </w:p>
    <w:p w14:paraId="08B80084" w14:textId="77777777" w:rsidR="0061533F" w:rsidRPr="00AF26D9" w:rsidRDefault="0061533F" w:rsidP="0061533F">
      <w:pPr>
        <w:rPr>
          <w:highlight w:val="yellow"/>
        </w:rPr>
      </w:pPr>
    </w:p>
    <w:p w14:paraId="15F86D0C" w14:textId="77777777" w:rsidR="0061533F" w:rsidRPr="00AF26D9" w:rsidRDefault="0061533F" w:rsidP="0061533F">
      <w:pPr>
        <w:rPr>
          <w:rFonts w:cs="Arial"/>
          <w:b/>
          <w:bCs/>
          <w:caps/>
          <w:color w:val="009DE0"/>
          <w:sz w:val="28"/>
          <w:szCs w:val="32"/>
          <w:highlight w:val="yellow"/>
        </w:rPr>
      </w:pPr>
      <w:r w:rsidRPr="00AF26D9">
        <w:rPr>
          <w:highlight w:val="yellow"/>
        </w:rPr>
        <w:br w:type="page"/>
      </w:r>
    </w:p>
    <w:p w14:paraId="767C1576" w14:textId="6BE51411" w:rsidR="0061533F" w:rsidRPr="00820E17" w:rsidRDefault="00AF26D9" w:rsidP="00A539D0">
      <w:pPr>
        <w:pStyle w:val="Overskrift1"/>
      </w:pPr>
      <w:r w:rsidRPr="00820E17">
        <w:lastRenderedPageBreak/>
        <w:t xml:space="preserve">Projektets </w:t>
      </w:r>
      <w:r w:rsidR="0061533F" w:rsidRPr="00820E17">
        <w:t xml:space="preserve">omfang </w:t>
      </w:r>
    </w:p>
    <w:p w14:paraId="22D859C8" w14:textId="4A4DB826" w:rsidR="00AF26D9" w:rsidRPr="00B65DA9" w:rsidRDefault="00AF26D9" w:rsidP="00AF26D9">
      <w:r w:rsidRPr="00B65DA9">
        <w:t xml:space="preserve">De nuværende dækmoler </w:t>
      </w:r>
      <w:r>
        <w:t xml:space="preserve">til Hirtshals havn er ikke optimale idet de blandt andet </w:t>
      </w:r>
      <w:r w:rsidRPr="00B65DA9">
        <w:t>begrænser adgangen for større skibe</w:t>
      </w:r>
      <w:r>
        <w:t xml:space="preserve">. </w:t>
      </w:r>
      <w:bookmarkStart w:id="2" w:name="_Hlk194061007"/>
      <w:r w:rsidRPr="00B65DA9">
        <w:t>For at sikre, at havnen bevarer sine nuværende kunder og fortsat kan tilbyde sikker anløbning, er det nødvendigt at forbedre indsejlingen</w:t>
      </w:r>
      <w:r w:rsidR="00820E17">
        <w:t>. Dette gøres</w:t>
      </w:r>
      <w:r>
        <w:t xml:space="preserve"> gennem en forlængelse af den eksisterende vestlige dækmole</w:t>
      </w:r>
      <w:r w:rsidR="00820E17">
        <w:t xml:space="preserve"> (</w:t>
      </w:r>
      <w:proofErr w:type="spellStart"/>
      <w:r w:rsidR="00820E17">
        <w:t>Vestmolen</w:t>
      </w:r>
      <w:proofErr w:type="spellEnd"/>
      <w:r w:rsidR="00820E17">
        <w:t>)</w:t>
      </w:r>
      <w:r w:rsidR="00904D98">
        <w:t xml:space="preserve">. Herudover vil dele af den eksisterende Vest- og </w:t>
      </w:r>
      <w:proofErr w:type="spellStart"/>
      <w:r w:rsidR="00904D98">
        <w:t>Østmole</w:t>
      </w:r>
      <w:proofErr w:type="spellEnd"/>
      <w:r w:rsidR="00904D98">
        <w:t xml:space="preserve"> blive nedbrudt og indsejlingen vil blive uddybet.</w:t>
      </w:r>
      <w:r w:rsidR="00904D98" w:rsidRPr="00B65DA9">
        <w:t xml:space="preserve"> </w:t>
      </w:r>
      <w:r w:rsidR="00904D98">
        <w:t>Fo</w:t>
      </w:r>
      <w:r w:rsidR="00820E17">
        <w:t>daftrykket for fo</w:t>
      </w:r>
      <w:r w:rsidR="00904D98">
        <w:t xml:space="preserve">rlængelsen af </w:t>
      </w:r>
      <w:proofErr w:type="spellStart"/>
      <w:r w:rsidR="00904D98">
        <w:t>Vestmolen</w:t>
      </w:r>
      <w:proofErr w:type="spellEnd"/>
      <w:r w:rsidR="00904D98">
        <w:t xml:space="preserve"> er vist på </w:t>
      </w:r>
      <w:r w:rsidR="00904D98">
        <w:fldChar w:fldCharType="begin"/>
      </w:r>
      <w:r w:rsidR="00904D98">
        <w:instrText xml:space="preserve"> REF _Ref198896197 \h </w:instrText>
      </w:r>
      <w:r w:rsidR="00904D98">
        <w:fldChar w:fldCharType="separate"/>
      </w:r>
      <w:r w:rsidR="00904D98">
        <w:t xml:space="preserve">Figur </w:t>
      </w:r>
      <w:r w:rsidR="00904D98">
        <w:rPr>
          <w:noProof/>
        </w:rPr>
        <w:t>1</w:t>
      </w:r>
      <w:r w:rsidR="00904D98">
        <w:fldChar w:fldCharType="end"/>
      </w:r>
      <w:r>
        <w:t xml:space="preserve">. </w:t>
      </w:r>
    </w:p>
    <w:bookmarkEnd w:id="2"/>
    <w:p w14:paraId="60F90759" w14:textId="77777777" w:rsidR="00AF26D9" w:rsidRDefault="00AF26D9" w:rsidP="00AF26D9">
      <w:pPr>
        <w:pStyle w:val="Opstilling-punkttegn"/>
        <w:numPr>
          <w:ilvl w:val="0"/>
          <w:numId w:val="0"/>
        </w:numPr>
        <w:ind w:left="284" w:hanging="284"/>
      </w:pPr>
    </w:p>
    <w:p w14:paraId="74D9DA8E" w14:textId="77777777" w:rsidR="00904D98" w:rsidRDefault="00AF26D9" w:rsidP="00904D98">
      <w:pPr>
        <w:pStyle w:val="Opstilling-punkttegn"/>
        <w:keepNext/>
        <w:numPr>
          <w:ilvl w:val="0"/>
          <w:numId w:val="0"/>
        </w:numPr>
        <w:ind w:left="284" w:hanging="284"/>
      </w:pPr>
      <w:r>
        <w:rPr>
          <w:noProof/>
        </w:rPr>
        <w:drawing>
          <wp:inline distT="0" distB="0" distL="0" distR="0" wp14:anchorId="5CB0D218" wp14:editId="0678BD16">
            <wp:extent cx="4918240" cy="3476625"/>
            <wp:effectExtent l="0" t="0" r="0" b="0"/>
            <wp:docPr id="1119570629" name="Billede 2" descr="Et billede, der indeholder skibakke, skærmbillede, kort,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70629" name="Billede 2" descr="Et billede, der indeholder skibakke, skærmbillede, kort, design&#10;&#10;Indhold genereret af kunstig intelligens kan være forke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5843" cy="3503206"/>
                    </a:xfrm>
                    <a:prstGeom prst="rect">
                      <a:avLst/>
                    </a:prstGeom>
                    <a:noFill/>
                    <a:ln>
                      <a:noFill/>
                    </a:ln>
                  </pic:spPr>
                </pic:pic>
              </a:graphicData>
            </a:graphic>
          </wp:inline>
        </w:drawing>
      </w:r>
    </w:p>
    <w:p w14:paraId="4D83E266" w14:textId="0B881587" w:rsidR="00904D98" w:rsidRDefault="00904D98" w:rsidP="00904D98">
      <w:pPr>
        <w:pStyle w:val="Billedtekst"/>
      </w:pPr>
      <w:bookmarkStart w:id="3" w:name="_Ref198896197"/>
      <w:r>
        <w:t xml:space="preserve">Figur </w:t>
      </w:r>
      <w:r>
        <w:fldChar w:fldCharType="begin"/>
      </w:r>
      <w:r>
        <w:instrText xml:space="preserve"> SEQ Figur \* ARABIC </w:instrText>
      </w:r>
      <w:r>
        <w:fldChar w:fldCharType="separate"/>
      </w:r>
      <w:r w:rsidR="002E6C1C">
        <w:rPr>
          <w:noProof/>
        </w:rPr>
        <w:t>1</w:t>
      </w:r>
      <w:r>
        <w:fldChar w:fldCharType="end"/>
      </w:r>
      <w:bookmarkEnd w:id="3"/>
      <w:r>
        <w:t xml:space="preserve"> O</w:t>
      </w:r>
      <w:r w:rsidRPr="004C7A91">
        <w:t xml:space="preserve">versigtskort med </w:t>
      </w:r>
      <w:r>
        <w:t>projektområdet.</w:t>
      </w:r>
    </w:p>
    <w:p w14:paraId="4C9BDC4A" w14:textId="57913CBE" w:rsidR="00AF26D9" w:rsidRDefault="00AF26D9" w:rsidP="00904D98">
      <w:pPr>
        <w:pStyle w:val="Billedtekst"/>
      </w:pPr>
    </w:p>
    <w:p w14:paraId="79CBCE36" w14:textId="28C5118A" w:rsidR="0061533F" w:rsidRPr="00AF26D9" w:rsidRDefault="0061533F" w:rsidP="001F6FF0">
      <w:pPr>
        <w:rPr>
          <w:highlight w:val="yellow"/>
        </w:rPr>
      </w:pPr>
      <w:r w:rsidRPr="00AF26D9">
        <w:rPr>
          <w:highlight w:val="yellow"/>
        </w:rPr>
        <w:br/>
      </w:r>
      <w:r w:rsidRPr="00AF26D9">
        <w:rPr>
          <w:highlight w:val="yellow"/>
        </w:rPr>
        <w:br/>
      </w:r>
    </w:p>
    <w:p w14:paraId="1AB2F970" w14:textId="453EACA3" w:rsidR="0061533F" w:rsidRPr="000A3CF1" w:rsidRDefault="0061533F" w:rsidP="00A539D0">
      <w:pPr>
        <w:pStyle w:val="Overskrift1"/>
      </w:pPr>
      <w:r w:rsidRPr="000A3CF1">
        <w:lastRenderedPageBreak/>
        <w:t xml:space="preserve">Hvordan etableres </w:t>
      </w:r>
      <w:r w:rsidR="00904D98" w:rsidRPr="000A3CF1">
        <w:t>Vestmolen</w:t>
      </w:r>
      <w:r w:rsidRPr="000A3CF1">
        <w:t>?</w:t>
      </w:r>
    </w:p>
    <w:p w14:paraId="5F17EF10" w14:textId="06CA8274" w:rsidR="0061533F" w:rsidRPr="000A3CF1" w:rsidRDefault="000A3CF1" w:rsidP="0061533F">
      <w:bookmarkStart w:id="4" w:name="_Hlk198804793"/>
      <w:r w:rsidRPr="000A3CF1">
        <w:rPr>
          <w:szCs w:val="22"/>
        </w:rPr>
        <w:t>Projektet er planlagt til at blive gennemført i perioden 2026-202</w:t>
      </w:r>
      <w:bookmarkEnd w:id="4"/>
      <w:r w:rsidRPr="000A3CF1">
        <w:rPr>
          <w:szCs w:val="22"/>
        </w:rPr>
        <w:t xml:space="preserve">9, med mulig forlængelse ind i 2030-2031 afhængigt af vejret. </w:t>
      </w:r>
      <w:r w:rsidR="0061533F" w:rsidRPr="000A3CF1">
        <w:t>Oversigt over anlægsaktiviteterne og tilhørende varighed fremgår af tabellen nedenfor. Flere af aktiviteterne foregår sideløbende.</w:t>
      </w:r>
    </w:p>
    <w:p w14:paraId="343B2D8D" w14:textId="77777777" w:rsidR="0061533F" w:rsidRPr="00AF26D9" w:rsidRDefault="0061533F" w:rsidP="0061533F">
      <w:pPr>
        <w:rPr>
          <w:highlight w:val="yellow"/>
        </w:rPr>
      </w:pPr>
    </w:p>
    <w:tbl>
      <w:tblPr>
        <w:tblW w:w="8695" w:type="dxa"/>
        <w:tblCellMar>
          <w:left w:w="70" w:type="dxa"/>
          <w:right w:w="70" w:type="dxa"/>
        </w:tblCellMar>
        <w:tblLook w:val="04A0" w:firstRow="1" w:lastRow="0" w:firstColumn="1" w:lastColumn="0" w:noHBand="0" w:noVBand="1"/>
      </w:tblPr>
      <w:tblGrid>
        <w:gridCol w:w="1985"/>
        <w:gridCol w:w="850"/>
        <w:gridCol w:w="426"/>
        <w:gridCol w:w="425"/>
        <w:gridCol w:w="425"/>
        <w:gridCol w:w="331"/>
        <w:gridCol w:w="378"/>
        <w:gridCol w:w="331"/>
        <w:gridCol w:w="378"/>
        <w:gridCol w:w="425"/>
        <w:gridCol w:w="331"/>
        <w:gridCol w:w="378"/>
        <w:gridCol w:w="331"/>
        <w:gridCol w:w="377"/>
        <w:gridCol w:w="331"/>
        <w:gridCol w:w="331"/>
        <w:gridCol w:w="331"/>
        <w:gridCol w:w="331"/>
      </w:tblGrid>
      <w:tr w:rsidR="000A3CF1" w:rsidRPr="007512A1" w14:paraId="7DCF19F8" w14:textId="77777777" w:rsidTr="000A3CF1">
        <w:trPr>
          <w:trHeight w:val="409"/>
        </w:trPr>
        <w:tc>
          <w:tcPr>
            <w:tcW w:w="1985" w:type="dxa"/>
            <w:tcBorders>
              <w:top w:val="nil"/>
              <w:left w:val="nil"/>
              <w:bottom w:val="single" w:sz="4" w:space="0" w:color="auto"/>
              <w:right w:val="nil"/>
            </w:tcBorders>
            <w:shd w:val="clear" w:color="auto" w:fill="auto"/>
            <w:noWrap/>
            <w:vAlign w:val="bottom"/>
            <w:hideMark/>
          </w:tcPr>
          <w:p w14:paraId="309317B8" w14:textId="77777777" w:rsidR="000A3CF1" w:rsidRPr="007512A1" w:rsidRDefault="000A3CF1" w:rsidP="008F4BFC">
            <w:pPr>
              <w:rPr>
                <w:rFonts w:ascii="Calibri" w:hAnsi="Calibri" w:cs="Calibri"/>
                <w:color w:val="000000"/>
              </w:rPr>
            </w:pPr>
            <w:bookmarkStart w:id="5" w:name="_Hlk198897011"/>
            <w:r w:rsidRPr="007512A1">
              <w:rPr>
                <w:rFonts w:ascii="Calibri" w:hAnsi="Calibri" w:cs="Calibri"/>
                <w:color w:val="000000"/>
              </w:rPr>
              <w:t> </w:t>
            </w:r>
          </w:p>
        </w:tc>
        <w:tc>
          <w:tcPr>
            <w:tcW w:w="850" w:type="dxa"/>
            <w:tcBorders>
              <w:top w:val="nil"/>
              <w:left w:val="nil"/>
              <w:bottom w:val="single" w:sz="4" w:space="0" w:color="auto"/>
              <w:right w:val="nil"/>
            </w:tcBorders>
            <w:shd w:val="clear" w:color="auto" w:fill="auto"/>
            <w:noWrap/>
            <w:vAlign w:val="bottom"/>
            <w:hideMark/>
          </w:tcPr>
          <w:p w14:paraId="1601AA17" w14:textId="77777777" w:rsidR="000A3CF1" w:rsidRPr="007512A1" w:rsidRDefault="000A3CF1" w:rsidP="008F4BFC">
            <w:pPr>
              <w:rPr>
                <w:rFonts w:ascii="Calibri" w:hAnsi="Calibri" w:cs="Calibri"/>
                <w:color w:val="000000"/>
              </w:rPr>
            </w:pPr>
            <w:r w:rsidRPr="007512A1">
              <w:rPr>
                <w:rFonts w:ascii="Calibri" w:hAnsi="Calibri" w:cs="Calibri"/>
                <w:color w:val="000000"/>
              </w:rPr>
              <w:t> </w:t>
            </w:r>
          </w:p>
        </w:tc>
        <w:tc>
          <w:tcPr>
            <w:tcW w:w="1607" w:type="dxa"/>
            <w:gridSpan w:val="4"/>
            <w:tcBorders>
              <w:top w:val="nil"/>
              <w:left w:val="nil"/>
              <w:bottom w:val="single" w:sz="4" w:space="0" w:color="auto"/>
              <w:right w:val="nil"/>
            </w:tcBorders>
            <w:shd w:val="clear" w:color="auto" w:fill="D9D9D6" w:themeFill="accent5"/>
            <w:noWrap/>
            <w:vAlign w:val="bottom"/>
            <w:hideMark/>
          </w:tcPr>
          <w:p w14:paraId="58E6E954" w14:textId="77777777" w:rsidR="000A3CF1" w:rsidRPr="007512A1" w:rsidRDefault="000A3CF1" w:rsidP="008F4BFC">
            <w:pPr>
              <w:jc w:val="center"/>
              <w:rPr>
                <w:rFonts w:ascii="Calibri" w:hAnsi="Calibri" w:cs="Calibri"/>
                <w:color w:val="000000"/>
              </w:rPr>
            </w:pPr>
            <w:r w:rsidRPr="007512A1">
              <w:rPr>
                <w:rFonts w:ascii="Calibri" w:hAnsi="Calibri" w:cs="Calibri"/>
                <w:color w:val="000000"/>
              </w:rPr>
              <w:t>202</w:t>
            </w:r>
            <w:r>
              <w:rPr>
                <w:rFonts w:ascii="Calibri" w:hAnsi="Calibri" w:cs="Calibri"/>
                <w:color w:val="000000"/>
              </w:rPr>
              <w:t>6</w:t>
            </w:r>
          </w:p>
        </w:tc>
        <w:tc>
          <w:tcPr>
            <w:tcW w:w="1512" w:type="dxa"/>
            <w:gridSpan w:val="4"/>
            <w:tcBorders>
              <w:top w:val="nil"/>
              <w:left w:val="nil"/>
              <w:bottom w:val="single" w:sz="4" w:space="0" w:color="auto"/>
              <w:right w:val="nil"/>
            </w:tcBorders>
            <w:shd w:val="clear" w:color="auto" w:fill="D9D9D6" w:themeFill="accent5"/>
            <w:noWrap/>
            <w:vAlign w:val="bottom"/>
            <w:hideMark/>
          </w:tcPr>
          <w:p w14:paraId="2D922577" w14:textId="77777777" w:rsidR="000A3CF1" w:rsidRPr="007512A1" w:rsidRDefault="000A3CF1" w:rsidP="008F4BFC">
            <w:pPr>
              <w:jc w:val="center"/>
              <w:rPr>
                <w:rFonts w:ascii="Calibri" w:hAnsi="Calibri" w:cs="Calibri"/>
                <w:color w:val="000000"/>
              </w:rPr>
            </w:pPr>
            <w:r w:rsidRPr="007512A1">
              <w:rPr>
                <w:rFonts w:ascii="Calibri" w:hAnsi="Calibri" w:cs="Calibri"/>
                <w:color w:val="000000"/>
              </w:rPr>
              <w:t>202</w:t>
            </w:r>
            <w:r>
              <w:rPr>
                <w:rFonts w:ascii="Calibri" w:hAnsi="Calibri" w:cs="Calibri"/>
                <w:color w:val="000000"/>
              </w:rPr>
              <w:t>7</w:t>
            </w:r>
          </w:p>
        </w:tc>
        <w:tc>
          <w:tcPr>
            <w:tcW w:w="1417" w:type="dxa"/>
            <w:gridSpan w:val="4"/>
            <w:tcBorders>
              <w:top w:val="nil"/>
              <w:left w:val="nil"/>
              <w:bottom w:val="single" w:sz="4" w:space="0" w:color="auto"/>
              <w:right w:val="nil"/>
            </w:tcBorders>
            <w:shd w:val="clear" w:color="auto" w:fill="D9D9D6" w:themeFill="accent5"/>
            <w:noWrap/>
            <w:vAlign w:val="bottom"/>
            <w:hideMark/>
          </w:tcPr>
          <w:p w14:paraId="5AB419ED" w14:textId="77777777" w:rsidR="000A3CF1" w:rsidRPr="007512A1" w:rsidRDefault="000A3CF1" w:rsidP="008F4BFC">
            <w:pPr>
              <w:jc w:val="center"/>
              <w:rPr>
                <w:rFonts w:ascii="Calibri" w:hAnsi="Calibri" w:cs="Calibri"/>
                <w:color w:val="000000"/>
              </w:rPr>
            </w:pPr>
            <w:r w:rsidRPr="007512A1">
              <w:rPr>
                <w:rFonts w:ascii="Calibri" w:hAnsi="Calibri" w:cs="Calibri"/>
                <w:color w:val="000000"/>
              </w:rPr>
              <w:t>202</w:t>
            </w:r>
            <w:r>
              <w:rPr>
                <w:rFonts w:ascii="Calibri" w:hAnsi="Calibri" w:cs="Calibri"/>
                <w:color w:val="000000"/>
              </w:rPr>
              <w:t>8</w:t>
            </w:r>
          </w:p>
        </w:tc>
        <w:tc>
          <w:tcPr>
            <w:tcW w:w="1324" w:type="dxa"/>
            <w:gridSpan w:val="4"/>
            <w:tcBorders>
              <w:top w:val="nil"/>
              <w:left w:val="nil"/>
              <w:bottom w:val="single" w:sz="4" w:space="0" w:color="auto"/>
              <w:right w:val="nil"/>
            </w:tcBorders>
            <w:shd w:val="clear" w:color="auto" w:fill="D9D9D6" w:themeFill="accent5"/>
          </w:tcPr>
          <w:p w14:paraId="4A536ED1" w14:textId="77777777" w:rsidR="000A3CF1" w:rsidRPr="007512A1" w:rsidRDefault="000A3CF1" w:rsidP="008F4BFC">
            <w:pPr>
              <w:jc w:val="center"/>
              <w:rPr>
                <w:rFonts w:ascii="Calibri" w:hAnsi="Calibri" w:cs="Calibri"/>
                <w:color w:val="000000"/>
              </w:rPr>
            </w:pPr>
            <w:r>
              <w:rPr>
                <w:rFonts w:ascii="Calibri" w:hAnsi="Calibri" w:cs="Calibri"/>
                <w:color w:val="000000"/>
              </w:rPr>
              <w:t>2029</w:t>
            </w:r>
          </w:p>
        </w:tc>
      </w:tr>
      <w:tr w:rsidR="000A3CF1" w:rsidRPr="007512A1" w14:paraId="11D69D4E" w14:textId="77777777" w:rsidTr="000A3CF1">
        <w:trPr>
          <w:trHeight w:val="409"/>
        </w:trPr>
        <w:tc>
          <w:tcPr>
            <w:tcW w:w="1985" w:type="dxa"/>
            <w:tcBorders>
              <w:top w:val="nil"/>
              <w:left w:val="single" w:sz="4" w:space="0" w:color="auto"/>
              <w:bottom w:val="single" w:sz="4" w:space="0" w:color="auto"/>
              <w:right w:val="nil"/>
            </w:tcBorders>
            <w:shd w:val="clear" w:color="auto" w:fill="auto"/>
            <w:noWrap/>
            <w:vAlign w:val="bottom"/>
            <w:hideMark/>
          </w:tcPr>
          <w:p w14:paraId="0D243B54"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Hovedposter</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204BF49"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Varighed (uger)</w:t>
            </w:r>
          </w:p>
        </w:tc>
        <w:tc>
          <w:tcPr>
            <w:tcW w:w="426" w:type="dxa"/>
            <w:tcBorders>
              <w:top w:val="nil"/>
              <w:left w:val="nil"/>
              <w:bottom w:val="single" w:sz="4" w:space="0" w:color="auto"/>
              <w:right w:val="nil"/>
            </w:tcBorders>
            <w:shd w:val="clear" w:color="000000" w:fill="FFE699"/>
            <w:noWrap/>
            <w:vAlign w:val="bottom"/>
            <w:hideMark/>
          </w:tcPr>
          <w:p w14:paraId="4B2B2F15"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Q1</w:t>
            </w:r>
          </w:p>
        </w:tc>
        <w:tc>
          <w:tcPr>
            <w:tcW w:w="425" w:type="dxa"/>
            <w:tcBorders>
              <w:top w:val="nil"/>
              <w:left w:val="nil"/>
              <w:bottom w:val="single" w:sz="4" w:space="0" w:color="auto"/>
              <w:right w:val="nil"/>
            </w:tcBorders>
            <w:shd w:val="clear" w:color="000000" w:fill="FFE699"/>
            <w:noWrap/>
            <w:vAlign w:val="bottom"/>
            <w:hideMark/>
          </w:tcPr>
          <w:p w14:paraId="52BA111E"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Q2</w:t>
            </w:r>
          </w:p>
        </w:tc>
        <w:tc>
          <w:tcPr>
            <w:tcW w:w="425" w:type="dxa"/>
            <w:tcBorders>
              <w:top w:val="nil"/>
              <w:left w:val="nil"/>
              <w:bottom w:val="single" w:sz="4" w:space="0" w:color="auto"/>
              <w:right w:val="nil"/>
            </w:tcBorders>
            <w:shd w:val="clear" w:color="000000" w:fill="FFE699"/>
            <w:noWrap/>
            <w:vAlign w:val="bottom"/>
            <w:hideMark/>
          </w:tcPr>
          <w:p w14:paraId="472F9998"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Q3</w:t>
            </w:r>
          </w:p>
        </w:tc>
        <w:tc>
          <w:tcPr>
            <w:tcW w:w="331" w:type="dxa"/>
            <w:tcBorders>
              <w:top w:val="nil"/>
              <w:left w:val="nil"/>
              <w:bottom w:val="single" w:sz="4" w:space="0" w:color="auto"/>
              <w:right w:val="nil"/>
            </w:tcBorders>
            <w:shd w:val="clear" w:color="000000" w:fill="FFE699"/>
            <w:noWrap/>
            <w:vAlign w:val="bottom"/>
            <w:hideMark/>
          </w:tcPr>
          <w:p w14:paraId="08243310"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Q4</w:t>
            </w:r>
          </w:p>
        </w:tc>
        <w:tc>
          <w:tcPr>
            <w:tcW w:w="378" w:type="dxa"/>
            <w:tcBorders>
              <w:top w:val="nil"/>
              <w:left w:val="nil"/>
              <w:bottom w:val="single" w:sz="4" w:space="0" w:color="auto"/>
              <w:right w:val="nil"/>
            </w:tcBorders>
            <w:shd w:val="clear" w:color="auto" w:fill="FFC000"/>
            <w:noWrap/>
            <w:vAlign w:val="bottom"/>
            <w:hideMark/>
          </w:tcPr>
          <w:p w14:paraId="6FC7B44B"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Q1</w:t>
            </w:r>
          </w:p>
        </w:tc>
        <w:tc>
          <w:tcPr>
            <w:tcW w:w="331" w:type="dxa"/>
            <w:tcBorders>
              <w:top w:val="nil"/>
              <w:left w:val="nil"/>
              <w:bottom w:val="single" w:sz="4" w:space="0" w:color="auto"/>
              <w:right w:val="nil"/>
            </w:tcBorders>
            <w:shd w:val="clear" w:color="auto" w:fill="FFC000"/>
            <w:noWrap/>
            <w:vAlign w:val="bottom"/>
            <w:hideMark/>
          </w:tcPr>
          <w:p w14:paraId="5B5C8606"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Q2</w:t>
            </w:r>
          </w:p>
        </w:tc>
        <w:tc>
          <w:tcPr>
            <w:tcW w:w="378" w:type="dxa"/>
            <w:tcBorders>
              <w:top w:val="nil"/>
              <w:left w:val="nil"/>
              <w:bottom w:val="single" w:sz="4" w:space="0" w:color="auto"/>
              <w:right w:val="nil"/>
            </w:tcBorders>
            <w:shd w:val="clear" w:color="auto" w:fill="FFC000"/>
            <w:noWrap/>
            <w:vAlign w:val="bottom"/>
            <w:hideMark/>
          </w:tcPr>
          <w:p w14:paraId="078E79DC"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Q3</w:t>
            </w:r>
          </w:p>
        </w:tc>
        <w:tc>
          <w:tcPr>
            <w:tcW w:w="425" w:type="dxa"/>
            <w:tcBorders>
              <w:top w:val="nil"/>
              <w:left w:val="nil"/>
              <w:bottom w:val="single" w:sz="4" w:space="0" w:color="auto"/>
              <w:right w:val="nil"/>
            </w:tcBorders>
            <w:shd w:val="clear" w:color="auto" w:fill="FFC000"/>
            <w:noWrap/>
            <w:vAlign w:val="bottom"/>
            <w:hideMark/>
          </w:tcPr>
          <w:p w14:paraId="7FE5B30D"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Q4</w:t>
            </w:r>
          </w:p>
        </w:tc>
        <w:tc>
          <w:tcPr>
            <w:tcW w:w="331" w:type="dxa"/>
            <w:tcBorders>
              <w:top w:val="nil"/>
              <w:left w:val="nil"/>
              <w:bottom w:val="single" w:sz="4" w:space="0" w:color="auto"/>
              <w:right w:val="nil"/>
            </w:tcBorders>
            <w:shd w:val="clear" w:color="000000" w:fill="FFE699"/>
            <w:noWrap/>
            <w:vAlign w:val="bottom"/>
            <w:hideMark/>
          </w:tcPr>
          <w:p w14:paraId="2A12FA87"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Q1</w:t>
            </w:r>
          </w:p>
        </w:tc>
        <w:tc>
          <w:tcPr>
            <w:tcW w:w="378" w:type="dxa"/>
            <w:tcBorders>
              <w:top w:val="nil"/>
              <w:left w:val="nil"/>
              <w:bottom w:val="single" w:sz="4" w:space="0" w:color="auto"/>
              <w:right w:val="nil"/>
            </w:tcBorders>
            <w:shd w:val="clear" w:color="000000" w:fill="FFE699"/>
            <w:noWrap/>
            <w:vAlign w:val="bottom"/>
            <w:hideMark/>
          </w:tcPr>
          <w:p w14:paraId="3521C9D0"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Q2</w:t>
            </w:r>
          </w:p>
        </w:tc>
        <w:tc>
          <w:tcPr>
            <w:tcW w:w="331" w:type="dxa"/>
            <w:tcBorders>
              <w:top w:val="nil"/>
              <w:left w:val="nil"/>
              <w:bottom w:val="single" w:sz="4" w:space="0" w:color="auto"/>
              <w:right w:val="nil"/>
            </w:tcBorders>
            <w:shd w:val="clear" w:color="000000" w:fill="FFE699"/>
            <w:noWrap/>
            <w:vAlign w:val="bottom"/>
            <w:hideMark/>
          </w:tcPr>
          <w:p w14:paraId="6C47EFF3"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Q3</w:t>
            </w:r>
          </w:p>
        </w:tc>
        <w:tc>
          <w:tcPr>
            <w:tcW w:w="377" w:type="dxa"/>
            <w:tcBorders>
              <w:top w:val="nil"/>
              <w:left w:val="nil"/>
              <w:bottom w:val="single" w:sz="4" w:space="0" w:color="auto"/>
              <w:right w:val="single" w:sz="4" w:space="0" w:color="auto"/>
            </w:tcBorders>
            <w:shd w:val="clear" w:color="000000" w:fill="FFE699"/>
            <w:noWrap/>
            <w:vAlign w:val="bottom"/>
            <w:hideMark/>
          </w:tcPr>
          <w:p w14:paraId="1ECD30BF"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Q4</w:t>
            </w:r>
          </w:p>
        </w:tc>
        <w:tc>
          <w:tcPr>
            <w:tcW w:w="331" w:type="dxa"/>
            <w:tcBorders>
              <w:top w:val="nil"/>
              <w:left w:val="nil"/>
              <w:bottom w:val="single" w:sz="4" w:space="0" w:color="auto"/>
              <w:right w:val="single" w:sz="4" w:space="0" w:color="auto"/>
            </w:tcBorders>
            <w:shd w:val="clear" w:color="auto" w:fill="FFC000"/>
            <w:vAlign w:val="bottom"/>
          </w:tcPr>
          <w:p w14:paraId="40D3BF6B"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Q1</w:t>
            </w:r>
          </w:p>
        </w:tc>
        <w:tc>
          <w:tcPr>
            <w:tcW w:w="331" w:type="dxa"/>
            <w:tcBorders>
              <w:top w:val="nil"/>
              <w:left w:val="nil"/>
              <w:bottom w:val="single" w:sz="4" w:space="0" w:color="auto"/>
              <w:right w:val="single" w:sz="4" w:space="0" w:color="auto"/>
            </w:tcBorders>
            <w:shd w:val="clear" w:color="auto" w:fill="FFC000"/>
            <w:vAlign w:val="bottom"/>
          </w:tcPr>
          <w:p w14:paraId="16632FE9"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Q2</w:t>
            </w:r>
          </w:p>
        </w:tc>
        <w:tc>
          <w:tcPr>
            <w:tcW w:w="331" w:type="dxa"/>
            <w:tcBorders>
              <w:top w:val="nil"/>
              <w:left w:val="nil"/>
              <w:bottom w:val="single" w:sz="4" w:space="0" w:color="auto"/>
              <w:right w:val="single" w:sz="4" w:space="0" w:color="auto"/>
            </w:tcBorders>
            <w:shd w:val="clear" w:color="auto" w:fill="FFC000"/>
            <w:vAlign w:val="bottom"/>
          </w:tcPr>
          <w:p w14:paraId="7631AE6B"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Q3</w:t>
            </w:r>
          </w:p>
        </w:tc>
        <w:tc>
          <w:tcPr>
            <w:tcW w:w="331" w:type="dxa"/>
            <w:tcBorders>
              <w:top w:val="nil"/>
              <w:left w:val="nil"/>
              <w:bottom w:val="single" w:sz="4" w:space="0" w:color="auto"/>
              <w:right w:val="single" w:sz="4" w:space="0" w:color="auto"/>
            </w:tcBorders>
            <w:shd w:val="clear" w:color="auto" w:fill="FFC000"/>
            <w:vAlign w:val="bottom"/>
          </w:tcPr>
          <w:p w14:paraId="6AFD4896" w14:textId="77777777" w:rsidR="000A3CF1" w:rsidRPr="007512A1" w:rsidRDefault="000A3CF1" w:rsidP="008F4BFC">
            <w:pPr>
              <w:rPr>
                <w:rFonts w:ascii="Calibri" w:hAnsi="Calibri" w:cs="Calibri"/>
                <w:b/>
                <w:bCs/>
                <w:color w:val="000000"/>
                <w:szCs w:val="16"/>
              </w:rPr>
            </w:pPr>
            <w:r w:rsidRPr="007512A1">
              <w:rPr>
                <w:rFonts w:ascii="Calibri" w:hAnsi="Calibri" w:cs="Calibri"/>
                <w:b/>
                <w:bCs/>
                <w:color w:val="000000"/>
                <w:szCs w:val="16"/>
              </w:rPr>
              <w:t>Q4</w:t>
            </w:r>
          </w:p>
        </w:tc>
      </w:tr>
      <w:tr w:rsidR="000A3CF1" w:rsidRPr="007512A1" w14:paraId="7DDD974C" w14:textId="77777777" w:rsidTr="000A3CF1">
        <w:trPr>
          <w:trHeight w:val="384"/>
        </w:trPr>
        <w:tc>
          <w:tcPr>
            <w:tcW w:w="1985" w:type="dxa"/>
            <w:tcBorders>
              <w:top w:val="nil"/>
              <w:left w:val="single" w:sz="4" w:space="0" w:color="auto"/>
              <w:bottom w:val="single" w:sz="4" w:space="0" w:color="auto"/>
              <w:right w:val="nil"/>
            </w:tcBorders>
            <w:shd w:val="clear" w:color="auto" w:fill="auto"/>
            <w:noWrap/>
            <w:vAlign w:val="bottom"/>
            <w:hideMark/>
          </w:tcPr>
          <w:p w14:paraId="715D61B8" w14:textId="77777777" w:rsidR="000A3CF1" w:rsidRPr="00FF4967" w:rsidRDefault="000A3CF1" w:rsidP="008F4BFC">
            <w:pPr>
              <w:rPr>
                <w:rFonts w:ascii="Calibri" w:hAnsi="Calibri" w:cs="Calibri"/>
                <w:color w:val="000000"/>
                <w:szCs w:val="16"/>
              </w:rPr>
            </w:pPr>
            <w:r w:rsidRPr="00FF4967">
              <w:rPr>
                <w:rFonts w:ascii="Calibri" w:hAnsi="Calibri" w:cs="Calibri"/>
                <w:color w:val="000000"/>
                <w:szCs w:val="16"/>
              </w:rPr>
              <w:t>Etablering af byggeplads</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67ACC60" w14:textId="77777777" w:rsidR="000A3CF1" w:rsidRPr="00FF4967" w:rsidRDefault="000A3CF1" w:rsidP="008F4BFC">
            <w:pPr>
              <w:jc w:val="right"/>
              <w:rPr>
                <w:rFonts w:ascii="Calibri" w:hAnsi="Calibri" w:cs="Calibri"/>
                <w:color w:val="000000"/>
                <w:szCs w:val="16"/>
              </w:rPr>
            </w:pPr>
            <w:r w:rsidRPr="00FF4967">
              <w:rPr>
                <w:rFonts w:ascii="Calibri" w:hAnsi="Calibri" w:cs="Calibri"/>
                <w:color w:val="000000"/>
                <w:szCs w:val="16"/>
              </w:rPr>
              <w:t>4</w:t>
            </w:r>
          </w:p>
        </w:tc>
        <w:tc>
          <w:tcPr>
            <w:tcW w:w="426" w:type="dxa"/>
            <w:tcBorders>
              <w:top w:val="nil"/>
              <w:left w:val="nil"/>
              <w:bottom w:val="single" w:sz="4" w:space="0" w:color="auto"/>
              <w:right w:val="nil"/>
            </w:tcBorders>
            <w:shd w:val="clear" w:color="auto" w:fill="auto"/>
            <w:noWrap/>
            <w:vAlign w:val="bottom"/>
            <w:hideMark/>
          </w:tcPr>
          <w:p w14:paraId="4FFF5484" w14:textId="77777777" w:rsidR="000A3CF1" w:rsidRPr="007512A1" w:rsidRDefault="000A3CF1" w:rsidP="008F4BFC">
            <w:pPr>
              <w:rPr>
                <w:rFonts w:ascii="Calibri" w:hAnsi="Calibri" w:cs="Calibri"/>
                <w:color w:val="B4C6E7"/>
                <w:szCs w:val="16"/>
              </w:rPr>
            </w:pPr>
            <w:r w:rsidRPr="007512A1">
              <w:rPr>
                <w:rFonts w:ascii="Calibri" w:hAnsi="Calibri" w:cs="Calibri"/>
                <w:color w:val="B4C6E7"/>
                <w:szCs w:val="16"/>
              </w:rPr>
              <w:t> </w:t>
            </w:r>
          </w:p>
        </w:tc>
        <w:tc>
          <w:tcPr>
            <w:tcW w:w="425" w:type="dxa"/>
            <w:tcBorders>
              <w:top w:val="nil"/>
              <w:left w:val="nil"/>
              <w:bottom w:val="single" w:sz="4" w:space="0" w:color="auto"/>
              <w:right w:val="nil"/>
            </w:tcBorders>
            <w:shd w:val="clear" w:color="auto" w:fill="305496"/>
            <w:noWrap/>
            <w:vAlign w:val="bottom"/>
            <w:hideMark/>
          </w:tcPr>
          <w:p w14:paraId="115A3D66"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auto" w:fill="auto"/>
            <w:noWrap/>
            <w:vAlign w:val="bottom"/>
            <w:hideMark/>
          </w:tcPr>
          <w:p w14:paraId="4DF225AE"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5D9C63D1"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auto" w:fill="auto"/>
            <w:noWrap/>
            <w:vAlign w:val="bottom"/>
            <w:hideMark/>
          </w:tcPr>
          <w:p w14:paraId="53AE406F"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5EEAD7A9"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auto" w:fill="auto"/>
            <w:noWrap/>
            <w:vAlign w:val="bottom"/>
            <w:hideMark/>
          </w:tcPr>
          <w:p w14:paraId="72605977"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auto" w:fill="auto"/>
            <w:noWrap/>
            <w:vAlign w:val="bottom"/>
            <w:hideMark/>
          </w:tcPr>
          <w:p w14:paraId="755519B9"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5CC8B2D6"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auto" w:fill="auto"/>
            <w:noWrap/>
            <w:vAlign w:val="bottom"/>
            <w:hideMark/>
          </w:tcPr>
          <w:p w14:paraId="1A81937C"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7803CA6B"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14:paraId="44796AEC"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single" w:sz="4" w:space="0" w:color="auto"/>
              <w:left w:val="nil"/>
              <w:bottom w:val="single" w:sz="4" w:space="0" w:color="auto"/>
              <w:right w:val="single" w:sz="4" w:space="0" w:color="auto"/>
            </w:tcBorders>
          </w:tcPr>
          <w:p w14:paraId="0107C9E9"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22D9B1E2"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1489F476"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0B740B2E" w14:textId="77777777" w:rsidR="000A3CF1" w:rsidRPr="007512A1" w:rsidRDefault="000A3CF1" w:rsidP="008F4BFC">
            <w:pPr>
              <w:rPr>
                <w:rFonts w:ascii="Calibri" w:hAnsi="Calibri" w:cs="Calibri"/>
                <w:color w:val="000000"/>
                <w:szCs w:val="16"/>
              </w:rPr>
            </w:pPr>
          </w:p>
        </w:tc>
      </w:tr>
      <w:tr w:rsidR="000A3CF1" w:rsidRPr="007512A1" w14:paraId="3CD802F4" w14:textId="77777777" w:rsidTr="000A3CF1">
        <w:trPr>
          <w:trHeight w:val="435"/>
        </w:trPr>
        <w:tc>
          <w:tcPr>
            <w:tcW w:w="1985" w:type="dxa"/>
            <w:tcBorders>
              <w:top w:val="nil"/>
              <w:left w:val="single" w:sz="4" w:space="0" w:color="auto"/>
              <w:bottom w:val="single" w:sz="4" w:space="0" w:color="auto"/>
              <w:right w:val="nil"/>
            </w:tcBorders>
            <w:shd w:val="clear" w:color="auto" w:fill="auto"/>
            <w:noWrap/>
            <w:vAlign w:val="bottom"/>
            <w:hideMark/>
          </w:tcPr>
          <w:p w14:paraId="39022DEB" w14:textId="77777777" w:rsidR="000A3CF1" w:rsidRPr="00FF4967" w:rsidRDefault="000A3CF1" w:rsidP="008F4BFC">
            <w:pPr>
              <w:rPr>
                <w:rFonts w:ascii="Calibri" w:hAnsi="Calibri" w:cs="Calibri"/>
                <w:color w:val="000000"/>
                <w:szCs w:val="16"/>
              </w:rPr>
            </w:pPr>
            <w:r w:rsidRPr="00FF4967">
              <w:rPr>
                <w:rFonts w:ascii="Calibri" w:hAnsi="Calibri" w:cs="Calibri"/>
                <w:color w:val="000000"/>
                <w:szCs w:val="16"/>
              </w:rPr>
              <w:t>Drift af byggeplads</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3A85070" w14:textId="77777777" w:rsidR="000A3CF1" w:rsidRPr="00FF4967" w:rsidRDefault="000A3CF1" w:rsidP="008F4BFC">
            <w:pPr>
              <w:jc w:val="right"/>
              <w:rPr>
                <w:rFonts w:ascii="Calibri" w:hAnsi="Calibri" w:cs="Calibri"/>
                <w:color w:val="000000"/>
                <w:szCs w:val="16"/>
              </w:rPr>
            </w:pPr>
            <w:r w:rsidRPr="00FF4967">
              <w:rPr>
                <w:rFonts w:ascii="Calibri" w:hAnsi="Calibri" w:cs="Calibri"/>
                <w:color w:val="000000"/>
                <w:szCs w:val="16"/>
              </w:rPr>
              <w:t>1</w:t>
            </w:r>
            <w:r>
              <w:rPr>
                <w:rFonts w:ascii="Calibri" w:hAnsi="Calibri" w:cs="Calibri"/>
                <w:color w:val="000000"/>
                <w:szCs w:val="16"/>
              </w:rPr>
              <w:t>80</w:t>
            </w:r>
          </w:p>
        </w:tc>
        <w:tc>
          <w:tcPr>
            <w:tcW w:w="426" w:type="dxa"/>
            <w:tcBorders>
              <w:top w:val="nil"/>
              <w:left w:val="nil"/>
              <w:bottom w:val="single" w:sz="4" w:space="0" w:color="auto"/>
              <w:right w:val="nil"/>
            </w:tcBorders>
            <w:shd w:val="clear" w:color="auto" w:fill="auto"/>
            <w:noWrap/>
            <w:vAlign w:val="bottom"/>
            <w:hideMark/>
          </w:tcPr>
          <w:p w14:paraId="0B2297C8"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auto" w:fill="auto"/>
            <w:noWrap/>
            <w:vAlign w:val="bottom"/>
            <w:hideMark/>
          </w:tcPr>
          <w:p w14:paraId="492584E2"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425" w:type="dxa"/>
            <w:tcBorders>
              <w:top w:val="nil"/>
              <w:left w:val="nil"/>
              <w:bottom w:val="single" w:sz="4" w:space="0" w:color="auto"/>
              <w:right w:val="nil"/>
            </w:tcBorders>
            <w:shd w:val="clear" w:color="000000" w:fill="B4C6E7"/>
            <w:noWrap/>
            <w:vAlign w:val="bottom"/>
            <w:hideMark/>
          </w:tcPr>
          <w:p w14:paraId="3F67B8E7"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31" w:type="dxa"/>
            <w:tcBorders>
              <w:top w:val="nil"/>
              <w:left w:val="nil"/>
              <w:bottom w:val="single" w:sz="4" w:space="0" w:color="auto"/>
              <w:right w:val="nil"/>
            </w:tcBorders>
            <w:shd w:val="clear" w:color="000000" w:fill="B4C6E7"/>
            <w:noWrap/>
            <w:vAlign w:val="bottom"/>
            <w:hideMark/>
          </w:tcPr>
          <w:p w14:paraId="092D57DA"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78" w:type="dxa"/>
            <w:tcBorders>
              <w:top w:val="nil"/>
              <w:left w:val="nil"/>
              <w:bottom w:val="single" w:sz="4" w:space="0" w:color="auto"/>
              <w:right w:val="nil"/>
            </w:tcBorders>
            <w:shd w:val="clear" w:color="000000" w:fill="B4C6E7"/>
            <w:noWrap/>
            <w:vAlign w:val="bottom"/>
            <w:hideMark/>
          </w:tcPr>
          <w:p w14:paraId="2B90092F"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31" w:type="dxa"/>
            <w:tcBorders>
              <w:top w:val="nil"/>
              <w:left w:val="nil"/>
              <w:bottom w:val="single" w:sz="4" w:space="0" w:color="auto"/>
              <w:right w:val="nil"/>
            </w:tcBorders>
            <w:shd w:val="clear" w:color="000000" w:fill="B4C6E7"/>
            <w:noWrap/>
            <w:vAlign w:val="bottom"/>
            <w:hideMark/>
          </w:tcPr>
          <w:p w14:paraId="4FBD1263"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78" w:type="dxa"/>
            <w:tcBorders>
              <w:top w:val="nil"/>
              <w:left w:val="nil"/>
              <w:bottom w:val="single" w:sz="4" w:space="0" w:color="auto"/>
              <w:right w:val="nil"/>
            </w:tcBorders>
            <w:shd w:val="clear" w:color="000000" w:fill="B4C6E7"/>
            <w:noWrap/>
            <w:vAlign w:val="bottom"/>
            <w:hideMark/>
          </w:tcPr>
          <w:p w14:paraId="2377304A"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425" w:type="dxa"/>
            <w:tcBorders>
              <w:top w:val="nil"/>
              <w:left w:val="nil"/>
              <w:bottom w:val="single" w:sz="4" w:space="0" w:color="auto"/>
              <w:right w:val="nil"/>
            </w:tcBorders>
            <w:shd w:val="clear" w:color="000000" w:fill="B4C6E7"/>
            <w:noWrap/>
            <w:vAlign w:val="bottom"/>
            <w:hideMark/>
          </w:tcPr>
          <w:p w14:paraId="2E8455EF"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31" w:type="dxa"/>
            <w:tcBorders>
              <w:top w:val="nil"/>
              <w:left w:val="nil"/>
              <w:bottom w:val="single" w:sz="4" w:space="0" w:color="auto"/>
              <w:right w:val="nil"/>
            </w:tcBorders>
            <w:shd w:val="clear" w:color="000000" w:fill="B4C6E7"/>
            <w:noWrap/>
            <w:vAlign w:val="bottom"/>
            <w:hideMark/>
          </w:tcPr>
          <w:p w14:paraId="25E17D81"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78" w:type="dxa"/>
            <w:tcBorders>
              <w:top w:val="nil"/>
              <w:left w:val="nil"/>
              <w:bottom w:val="single" w:sz="4" w:space="0" w:color="auto"/>
              <w:right w:val="nil"/>
            </w:tcBorders>
            <w:shd w:val="clear" w:color="000000" w:fill="B4C6E7"/>
            <w:noWrap/>
            <w:vAlign w:val="bottom"/>
            <w:hideMark/>
          </w:tcPr>
          <w:p w14:paraId="569882DF"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31" w:type="dxa"/>
            <w:tcBorders>
              <w:top w:val="nil"/>
              <w:left w:val="nil"/>
              <w:bottom w:val="single" w:sz="4" w:space="0" w:color="auto"/>
              <w:right w:val="nil"/>
            </w:tcBorders>
            <w:shd w:val="clear" w:color="000000" w:fill="B4C6E7"/>
            <w:noWrap/>
            <w:vAlign w:val="bottom"/>
            <w:hideMark/>
          </w:tcPr>
          <w:p w14:paraId="33E18A04"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77" w:type="dxa"/>
            <w:tcBorders>
              <w:top w:val="single" w:sz="4" w:space="0" w:color="auto"/>
              <w:left w:val="nil"/>
              <w:bottom w:val="single" w:sz="4" w:space="0" w:color="auto"/>
              <w:right w:val="single" w:sz="4" w:space="0" w:color="auto"/>
            </w:tcBorders>
            <w:shd w:val="clear" w:color="000000" w:fill="B4C6E7"/>
            <w:noWrap/>
            <w:vAlign w:val="bottom"/>
            <w:hideMark/>
          </w:tcPr>
          <w:p w14:paraId="6E788F98" w14:textId="77777777" w:rsidR="000A3CF1" w:rsidRPr="007512A1" w:rsidRDefault="000A3CF1" w:rsidP="008F4BFC">
            <w:pPr>
              <w:rPr>
                <w:rFonts w:ascii="Calibri" w:hAnsi="Calibri" w:cs="Calibri"/>
                <w:color w:val="8EA9DB"/>
                <w:szCs w:val="16"/>
              </w:rPr>
            </w:pPr>
            <w:r w:rsidRPr="007512A1">
              <w:rPr>
                <w:rFonts w:ascii="Calibri" w:hAnsi="Calibri" w:cs="Calibri"/>
                <w:color w:val="8EA9DB"/>
                <w:szCs w:val="16"/>
              </w:rPr>
              <w:t> </w:t>
            </w:r>
          </w:p>
        </w:tc>
        <w:tc>
          <w:tcPr>
            <w:tcW w:w="331" w:type="dxa"/>
            <w:tcBorders>
              <w:top w:val="single" w:sz="4" w:space="0" w:color="auto"/>
              <w:left w:val="nil"/>
              <w:bottom w:val="single" w:sz="4" w:space="0" w:color="auto"/>
              <w:right w:val="single" w:sz="4" w:space="0" w:color="auto"/>
            </w:tcBorders>
            <w:shd w:val="clear" w:color="000000" w:fill="B4C6E7"/>
          </w:tcPr>
          <w:p w14:paraId="2229B9C0" w14:textId="77777777" w:rsidR="000A3CF1" w:rsidRPr="007512A1" w:rsidRDefault="000A3CF1" w:rsidP="008F4BFC">
            <w:pPr>
              <w:rPr>
                <w:rFonts w:ascii="Calibri" w:hAnsi="Calibri" w:cs="Calibri"/>
                <w:color w:val="8EA9DB"/>
                <w:szCs w:val="16"/>
              </w:rPr>
            </w:pPr>
          </w:p>
        </w:tc>
        <w:tc>
          <w:tcPr>
            <w:tcW w:w="331" w:type="dxa"/>
            <w:tcBorders>
              <w:top w:val="single" w:sz="4" w:space="0" w:color="auto"/>
              <w:left w:val="nil"/>
              <w:bottom w:val="single" w:sz="4" w:space="0" w:color="auto"/>
              <w:right w:val="single" w:sz="4" w:space="0" w:color="auto"/>
            </w:tcBorders>
            <w:shd w:val="clear" w:color="000000" w:fill="B4C6E7"/>
          </w:tcPr>
          <w:p w14:paraId="35C7B439" w14:textId="77777777" w:rsidR="000A3CF1" w:rsidRPr="007512A1" w:rsidRDefault="000A3CF1" w:rsidP="008F4BFC">
            <w:pPr>
              <w:rPr>
                <w:rFonts w:ascii="Calibri" w:hAnsi="Calibri" w:cs="Calibri"/>
                <w:color w:val="8EA9DB"/>
                <w:szCs w:val="16"/>
              </w:rPr>
            </w:pPr>
          </w:p>
        </w:tc>
        <w:tc>
          <w:tcPr>
            <w:tcW w:w="331" w:type="dxa"/>
            <w:tcBorders>
              <w:top w:val="single" w:sz="4" w:space="0" w:color="auto"/>
              <w:left w:val="nil"/>
              <w:bottom w:val="single" w:sz="4" w:space="0" w:color="auto"/>
              <w:right w:val="single" w:sz="4" w:space="0" w:color="auto"/>
            </w:tcBorders>
            <w:shd w:val="clear" w:color="000000" w:fill="B4C6E7"/>
          </w:tcPr>
          <w:p w14:paraId="4959AE65" w14:textId="77777777" w:rsidR="000A3CF1" w:rsidRPr="007512A1" w:rsidRDefault="000A3CF1" w:rsidP="008F4BFC">
            <w:pPr>
              <w:rPr>
                <w:rFonts w:ascii="Calibri" w:hAnsi="Calibri" w:cs="Calibri"/>
                <w:color w:val="8EA9DB"/>
                <w:szCs w:val="16"/>
              </w:rPr>
            </w:pPr>
          </w:p>
        </w:tc>
        <w:tc>
          <w:tcPr>
            <w:tcW w:w="331" w:type="dxa"/>
            <w:tcBorders>
              <w:top w:val="single" w:sz="4" w:space="0" w:color="auto"/>
              <w:left w:val="nil"/>
              <w:bottom w:val="single" w:sz="4" w:space="0" w:color="auto"/>
              <w:right w:val="single" w:sz="4" w:space="0" w:color="auto"/>
            </w:tcBorders>
            <w:shd w:val="clear" w:color="000000" w:fill="B4C6E7"/>
          </w:tcPr>
          <w:p w14:paraId="108441AB" w14:textId="77777777" w:rsidR="000A3CF1" w:rsidRPr="007512A1" w:rsidRDefault="000A3CF1" w:rsidP="008F4BFC">
            <w:pPr>
              <w:rPr>
                <w:rFonts w:ascii="Calibri" w:hAnsi="Calibri" w:cs="Calibri"/>
                <w:color w:val="8EA9DB"/>
                <w:szCs w:val="16"/>
              </w:rPr>
            </w:pPr>
          </w:p>
        </w:tc>
      </w:tr>
      <w:tr w:rsidR="000A3CF1" w:rsidRPr="007512A1" w14:paraId="4F6EE22A" w14:textId="77777777" w:rsidTr="000A3CF1">
        <w:trPr>
          <w:trHeight w:val="384"/>
        </w:trPr>
        <w:tc>
          <w:tcPr>
            <w:tcW w:w="1985" w:type="dxa"/>
            <w:tcBorders>
              <w:top w:val="nil"/>
              <w:left w:val="single" w:sz="4" w:space="0" w:color="auto"/>
              <w:bottom w:val="single" w:sz="4" w:space="0" w:color="auto"/>
              <w:right w:val="nil"/>
            </w:tcBorders>
            <w:shd w:val="clear" w:color="auto" w:fill="auto"/>
            <w:noWrap/>
            <w:vAlign w:val="bottom"/>
            <w:hideMark/>
          </w:tcPr>
          <w:p w14:paraId="45F62F92" w14:textId="77777777" w:rsidR="000A3CF1" w:rsidRPr="00FF4967" w:rsidRDefault="000A3CF1" w:rsidP="008F4BFC">
            <w:pPr>
              <w:rPr>
                <w:rFonts w:ascii="Calibri" w:hAnsi="Calibri" w:cs="Calibri"/>
                <w:color w:val="000000"/>
                <w:szCs w:val="16"/>
              </w:rPr>
            </w:pPr>
            <w:r w:rsidRPr="00FF4967">
              <w:rPr>
                <w:rFonts w:ascii="Calibri" w:hAnsi="Calibri" w:cs="Calibri"/>
                <w:color w:val="000000"/>
                <w:szCs w:val="16"/>
              </w:rPr>
              <w:t>Afvikling af byggeplads</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08BC138" w14:textId="77777777" w:rsidR="000A3CF1" w:rsidRPr="00FF4967" w:rsidRDefault="000A3CF1" w:rsidP="008F4BFC">
            <w:pPr>
              <w:jc w:val="right"/>
              <w:rPr>
                <w:rFonts w:ascii="Calibri" w:hAnsi="Calibri" w:cs="Calibri"/>
                <w:color w:val="000000"/>
                <w:szCs w:val="16"/>
              </w:rPr>
            </w:pPr>
            <w:r w:rsidRPr="00FF4967">
              <w:rPr>
                <w:rFonts w:ascii="Calibri" w:hAnsi="Calibri" w:cs="Calibri"/>
                <w:color w:val="000000"/>
                <w:szCs w:val="16"/>
              </w:rPr>
              <w:t>4</w:t>
            </w:r>
          </w:p>
        </w:tc>
        <w:tc>
          <w:tcPr>
            <w:tcW w:w="426" w:type="dxa"/>
            <w:tcBorders>
              <w:top w:val="nil"/>
              <w:left w:val="nil"/>
              <w:bottom w:val="single" w:sz="4" w:space="0" w:color="auto"/>
              <w:right w:val="nil"/>
            </w:tcBorders>
            <w:shd w:val="clear" w:color="auto" w:fill="auto"/>
            <w:noWrap/>
            <w:vAlign w:val="bottom"/>
            <w:hideMark/>
          </w:tcPr>
          <w:p w14:paraId="5C803844"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auto" w:fill="auto"/>
            <w:noWrap/>
            <w:vAlign w:val="bottom"/>
            <w:hideMark/>
          </w:tcPr>
          <w:p w14:paraId="3DFB6803"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auto" w:fill="auto"/>
            <w:noWrap/>
            <w:vAlign w:val="bottom"/>
            <w:hideMark/>
          </w:tcPr>
          <w:p w14:paraId="70D216B9"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46BEBD07"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auto" w:fill="auto"/>
            <w:noWrap/>
            <w:vAlign w:val="bottom"/>
            <w:hideMark/>
          </w:tcPr>
          <w:p w14:paraId="1E669F45"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61F8D8DB"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auto" w:fill="auto"/>
            <w:noWrap/>
            <w:vAlign w:val="bottom"/>
            <w:hideMark/>
          </w:tcPr>
          <w:p w14:paraId="22A42BA4"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auto" w:fill="auto"/>
            <w:noWrap/>
            <w:vAlign w:val="bottom"/>
            <w:hideMark/>
          </w:tcPr>
          <w:p w14:paraId="0F2B0381"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003225F0"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auto" w:fill="auto"/>
            <w:noWrap/>
            <w:vAlign w:val="bottom"/>
            <w:hideMark/>
          </w:tcPr>
          <w:p w14:paraId="1EE612E6"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7B6FC98F"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7" w:type="dxa"/>
            <w:tcBorders>
              <w:top w:val="single" w:sz="4" w:space="0" w:color="auto"/>
              <w:left w:val="nil"/>
              <w:bottom w:val="single" w:sz="4" w:space="0" w:color="auto"/>
              <w:right w:val="single" w:sz="4" w:space="0" w:color="auto"/>
            </w:tcBorders>
            <w:shd w:val="clear" w:color="auto" w:fill="305496"/>
            <w:noWrap/>
            <w:vAlign w:val="bottom"/>
            <w:hideMark/>
          </w:tcPr>
          <w:p w14:paraId="0A947088"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single" w:sz="4" w:space="0" w:color="auto"/>
              <w:left w:val="nil"/>
              <w:bottom w:val="single" w:sz="4" w:space="0" w:color="auto"/>
              <w:right w:val="single" w:sz="4" w:space="0" w:color="auto"/>
            </w:tcBorders>
            <w:shd w:val="clear" w:color="auto" w:fill="305496"/>
          </w:tcPr>
          <w:p w14:paraId="7BADD55D"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shd w:val="clear" w:color="auto" w:fill="305496"/>
          </w:tcPr>
          <w:p w14:paraId="56DF4752"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shd w:val="clear" w:color="auto" w:fill="305496"/>
          </w:tcPr>
          <w:p w14:paraId="4EBFFC6A"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shd w:val="clear" w:color="auto" w:fill="305496"/>
          </w:tcPr>
          <w:p w14:paraId="3643505D" w14:textId="77777777" w:rsidR="000A3CF1" w:rsidRPr="007512A1" w:rsidRDefault="000A3CF1" w:rsidP="008F4BFC">
            <w:pPr>
              <w:rPr>
                <w:rFonts w:ascii="Calibri" w:hAnsi="Calibri" w:cs="Calibri"/>
                <w:color w:val="000000"/>
                <w:szCs w:val="16"/>
              </w:rPr>
            </w:pPr>
          </w:p>
        </w:tc>
      </w:tr>
      <w:tr w:rsidR="000A3CF1" w:rsidRPr="007512A1" w14:paraId="5960729D" w14:textId="77777777" w:rsidTr="000A3CF1">
        <w:trPr>
          <w:trHeight w:val="384"/>
        </w:trPr>
        <w:tc>
          <w:tcPr>
            <w:tcW w:w="1985" w:type="dxa"/>
            <w:tcBorders>
              <w:top w:val="nil"/>
              <w:left w:val="single" w:sz="4" w:space="0" w:color="auto"/>
              <w:bottom w:val="single" w:sz="4" w:space="0" w:color="auto"/>
              <w:right w:val="nil"/>
            </w:tcBorders>
            <w:shd w:val="clear" w:color="auto" w:fill="auto"/>
            <w:noWrap/>
            <w:vAlign w:val="bottom"/>
            <w:hideMark/>
          </w:tcPr>
          <w:p w14:paraId="6BE7520D" w14:textId="77777777" w:rsidR="000A3CF1" w:rsidRPr="00FF4967" w:rsidRDefault="000A3CF1" w:rsidP="008F4BFC">
            <w:pPr>
              <w:rPr>
                <w:rFonts w:ascii="Calibri" w:hAnsi="Calibri" w:cs="Calibri"/>
                <w:color w:val="000000"/>
                <w:szCs w:val="16"/>
              </w:rPr>
            </w:pPr>
            <w:r w:rsidRPr="00FF4967">
              <w:rPr>
                <w:rFonts w:ascii="Calibri" w:hAnsi="Calibri" w:cs="Calibri"/>
                <w:color w:val="000000"/>
                <w:szCs w:val="16"/>
              </w:rPr>
              <w:t xml:space="preserve">Etablering af </w:t>
            </w:r>
            <w:proofErr w:type="spellStart"/>
            <w:r w:rsidRPr="00FF4967">
              <w:rPr>
                <w:rFonts w:ascii="Calibri" w:hAnsi="Calibri" w:cs="Calibri"/>
                <w:color w:val="000000"/>
                <w:szCs w:val="16"/>
              </w:rPr>
              <w:t>Vestmole</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443B309" w14:textId="77777777" w:rsidR="000A3CF1" w:rsidRPr="00FF4967" w:rsidRDefault="000A3CF1" w:rsidP="008F4BFC">
            <w:pPr>
              <w:jc w:val="right"/>
              <w:rPr>
                <w:rFonts w:ascii="Calibri" w:hAnsi="Calibri" w:cs="Calibri"/>
                <w:color w:val="000000"/>
                <w:szCs w:val="16"/>
              </w:rPr>
            </w:pPr>
            <w:r>
              <w:rPr>
                <w:rFonts w:ascii="Calibri" w:hAnsi="Calibri" w:cs="Calibri"/>
                <w:color w:val="000000"/>
                <w:szCs w:val="16"/>
              </w:rPr>
              <w:t>72</w:t>
            </w:r>
          </w:p>
        </w:tc>
        <w:tc>
          <w:tcPr>
            <w:tcW w:w="426" w:type="dxa"/>
            <w:tcBorders>
              <w:top w:val="nil"/>
              <w:left w:val="nil"/>
              <w:bottom w:val="single" w:sz="4" w:space="0" w:color="auto"/>
              <w:right w:val="nil"/>
            </w:tcBorders>
            <w:shd w:val="clear" w:color="auto" w:fill="auto"/>
            <w:noWrap/>
            <w:vAlign w:val="bottom"/>
            <w:hideMark/>
          </w:tcPr>
          <w:p w14:paraId="543832EA"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auto" w:fill="F9423A" w:themeFill="accent1"/>
            <w:noWrap/>
            <w:vAlign w:val="bottom"/>
            <w:hideMark/>
          </w:tcPr>
          <w:p w14:paraId="0B062243"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000000" w:fill="305496"/>
            <w:noWrap/>
            <w:vAlign w:val="bottom"/>
            <w:hideMark/>
          </w:tcPr>
          <w:p w14:paraId="055D235C"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61222AAE"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auto" w:fill="auto"/>
            <w:noWrap/>
            <w:vAlign w:val="bottom"/>
            <w:hideMark/>
          </w:tcPr>
          <w:p w14:paraId="76CC4021"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305496"/>
            <w:noWrap/>
            <w:vAlign w:val="bottom"/>
            <w:hideMark/>
          </w:tcPr>
          <w:p w14:paraId="14C539E9"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000000" w:fill="305496"/>
            <w:noWrap/>
            <w:vAlign w:val="bottom"/>
            <w:hideMark/>
          </w:tcPr>
          <w:p w14:paraId="6D4B664D"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425" w:type="dxa"/>
            <w:tcBorders>
              <w:top w:val="nil"/>
              <w:left w:val="nil"/>
              <w:bottom w:val="single" w:sz="4" w:space="0" w:color="auto"/>
              <w:right w:val="nil"/>
            </w:tcBorders>
            <w:shd w:val="clear" w:color="auto" w:fill="auto"/>
            <w:noWrap/>
            <w:vAlign w:val="bottom"/>
            <w:hideMark/>
          </w:tcPr>
          <w:p w14:paraId="00A07CD5"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auto" w:fill="auto"/>
            <w:noWrap/>
            <w:vAlign w:val="bottom"/>
            <w:hideMark/>
          </w:tcPr>
          <w:p w14:paraId="27E19760"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8" w:type="dxa"/>
            <w:tcBorders>
              <w:top w:val="nil"/>
              <w:left w:val="nil"/>
              <w:bottom w:val="single" w:sz="4" w:space="0" w:color="auto"/>
              <w:right w:val="nil"/>
            </w:tcBorders>
            <w:shd w:val="clear" w:color="000000" w:fill="305496"/>
            <w:noWrap/>
            <w:vAlign w:val="bottom"/>
            <w:hideMark/>
          </w:tcPr>
          <w:p w14:paraId="147906DC"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nil"/>
              <w:left w:val="nil"/>
              <w:bottom w:val="single" w:sz="4" w:space="0" w:color="auto"/>
              <w:right w:val="nil"/>
            </w:tcBorders>
            <w:shd w:val="clear" w:color="000000" w:fill="305496"/>
            <w:noWrap/>
            <w:vAlign w:val="bottom"/>
            <w:hideMark/>
          </w:tcPr>
          <w:p w14:paraId="0208E1C2"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77" w:type="dxa"/>
            <w:tcBorders>
              <w:top w:val="single" w:sz="4" w:space="0" w:color="auto"/>
              <w:left w:val="nil"/>
              <w:bottom w:val="single" w:sz="4" w:space="0" w:color="auto"/>
              <w:right w:val="single" w:sz="4" w:space="0" w:color="auto"/>
            </w:tcBorders>
            <w:shd w:val="clear" w:color="auto" w:fill="auto"/>
            <w:noWrap/>
            <w:vAlign w:val="bottom"/>
            <w:hideMark/>
          </w:tcPr>
          <w:p w14:paraId="29C9714F" w14:textId="77777777" w:rsidR="000A3CF1" w:rsidRPr="007512A1" w:rsidRDefault="000A3CF1" w:rsidP="008F4BFC">
            <w:pPr>
              <w:rPr>
                <w:rFonts w:ascii="Calibri" w:hAnsi="Calibri" w:cs="Calibri"/>
                <w:color w:val="000000"/>
                <w:szCs w:val="16"/>
              </w:rPr>
            </w:pPr>
            <w:r w:rsidRPr="007512A1">
              <w:rPr>
                <w:rFonts w:ascii="Calibri" w:hAnsi="Calibri" w:cs="Calibri"/>
                <w:color w:val="000000"/>
                <w:szCs w:val="16"/>
              </w:rPr>
              <w:t> </w:t>
            </w:r>
          </w:p>
        </w:tc>
        <w:tc>
          <w:tcPr>
            <w:tcW w:w="331" w:type="dxa"/>
            <w:tcBorders>
              <w:top w:val="single" w:sz="4" w:space="0" w:color="auto"/>
              <w:left w:val="nil"/>
              <w:bottom w:val="single" w:sz="4" w:space="0" w:color="auto"/>
              <w:right w:val="single" w:sz="4" w:space="0" w:color="auto"/>
            </w:tcBorders>
          </w:tcPr>
          <w:p w14:paraId="300CAAC6"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71003033"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2F461AEA"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2F8340FA" w14:textId="77777777" w:rsidR="000A3CF1" w:rsidRPr="007512A1" w:rsidRDefault="000A3CF1" w:rsidP="008F4BFC">
            <w:pPr>
              <w:rPr>
                <w:rFonts w:ascii="Calibri" w:hAnsi="Calibri" w:cs="Calibri"/>
                <w:color w:val="000000"/>
                <w:szCs w:val="16"/>
              </w:rPr>
            </w:pPr>
          </w:p>
        </w:tc>
      </w:tr>
      <w:tr w:rsidR="000A3CF1" w:rsidRPr="007512A1" w14:paraId="14CC1149" w14:textId="77777777" w:rsidTr="000A3CF1">
        <w:trPr>
          <w:trHeight w:val="384"/>
        </w:trPr>
        <w:tc>
          <w:tcPr>
            <w:tcW w:w="1985" w:type="dxa"/>
            <w:tcBorders>
              <w:top w:val="nil"/>
              <w:left w:val="single" w:sz="4" w:space="0" w:color="auto"/>
              <w:bottom w:val="single" w:sz="4" w:space="0" w:color="auto"/>
              <w:right w:val="nil"/>
            </w:tcBorders>
            <w:shd w:val="clear" w:color="auto" w:fill="auto"/>
            <w:noWrap/>
            <w:vAlign w:val="bottom"/>
          </w:tcPr>
          <w:p w14:paraId="6419C8ED" w14:textId="77777777" w:rsidR="000A3CF1" w:rsidRPr="00FF4967" w:rsidRDefault="000A3CF1" w:rsidP="008F4BFC">
            <w:pPr>
              <w:rPr>
                <w:rFonts w:ascii="Calibri" w:hAnsi="Calibri" w:cs="Calibri"/>
                <w:color w:val="000000"/>
                <w:szCs w:val="16"/>
              </w:rPr>
            </w:pPr>
            <w:r>
              <w:rPr>
                <w:rFonts w:ascii="Calibri" w:hAnsi="Calibri" w:cs="Calibri"/>
                <w:color w:val="000000"/>
                <w:szCs w:val="16"/>
              </w:rPr>
              <w:t>Nedbrydning af eksisterende mole/molehoved</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4C3E0869" w14:textId="77777777" w:rsidR="000A3CF1" w:rsidRPr="00FF4967" w:rsidRDefault="000A3CF1" w:rsidP="008F4BFC">
            <w:pPr>
              <w:jc w:val="right"/>
              <w:rPr>
                <w:rFonts w:ascii="Calibri" w:hAnsi="Calibri" w:cs="Calibri"/>
                <w:color w:val="000000"/>
                <w:szCs w:val="16"/>
              </w:rPr>
            </w:pPr>
            <w:r>
              <w:rPr>
                <w:rFonts w:ascii="Calibri" w:hAnsi="Calibri" w:cs="Calibri"/>
                <w:color w:val="000000"/>
                <w:szCs w:val="16"/>
              </w:rPr>
              <w:t>2</w:t>
            </w:r>
          </w:p>
        </w:tc>
        <w:tc>
          <w:tcPr>
            <w:tcW w:w="426" w:type="dxa"/>
            <w:tcBorders>
              <w:top w:val="nil"/>
              <w:left w:val="nil"/>
              <w:bottom w:val="single" w:sz="4" w:space="0" w:color="auto"/>
              <w:right w:val="nil"/>
            </w:tcBorders>
            <w:shd w:val="clear" w:color="auto" w:fill="auto"/>
            <w:noWrap/>
            <w:vAlign w:val="bottom"/>
          </w:tcPr>
          <w:p w14:paraId="02D57598" w14:textId="77777777" w:rsidR="000A3CF1" w:rsidRPr="007512A1" w:rsidRDefault="000A3CF1" w:rsidP="008F4BFC">
            <w:pPr>
              <w:rPr>
                <w:rFonts w:ascii="Calibri" w:hAnsi="Calibri" w:cs="Calibri"/>
                <w:color w:val="000000"/>
                <w:szCs w:val="16"/>
              </w:rPr>
            </w:pPr>
          </w:p>
        </w:tc>
        <w:tc>
          <w:tcPr>
            <w:tcW w:w="425" w:type="dxa"/>
            <w:tcBorders>
              <w:top w:val="nil"/>
              <w:left w:val="nil"/>
              <w:bottom w:val="single" w:sz="4" w:space="0" w:color="auto"/>
              <w:right w:val="nil"/>
            </w:tcBorders>
            <w:shd w:val="clear" w:color="auto" w:fill="auto"/>
            <w:noWrap/>
            <w:vAlign w:val="bottom"/>
          </w:tcPr>
          <w:p w14:paraId="520D0CB4" w14:textId="77777777" w:rsidR="000A3CF1" w:rsidRPr="007512A1" w:rsidRDefault="000A3CF1" w:rsidP="008F4BFC">
            <w:pPr>
              <w:rPr>
                <w:rFonts w:ascii="Calibri" w:hAnsi="Calibri" w:cs="Calibri"/>
                <w:color w:val="000000"/>
                <w:szCs w:val="16"/>
              </w:rPr>
            </w:pPr>
          </w:p>
        </w:tc>
        <w:tc>
          <w:tcPr>
            <w:tcW w:w="425" w:type="dxa"/>
            <w:tcBorders>
              <w:top w:val="nil"/>
              <w:left w:val="nil"/>
              <w:bottom w:val="single" w:sz="4" w:space="0" w:color="auto"/>
              <w:right w:val="nil"/>
            </w:tcBorders>
            <w:shd w:val="clear" w:color="auto" w:fill="auto"/>
            <w:noWrap/>
            <w:vAlign w:val="bottom"/>
          </w:tcPr>
          <w:p w14:paraId="59AD2FFB" w14:textId="77777777" w:rsidR="000A3CF1" w:rsidRPr="007512A1" w:rsidRDefault="000A3CF1" w:rsidP="008F4BFC">
            <w:pPr>
              <w:rPr>
                <w:rFonts w:ascii="Calibri" w:hAnsi="Calibri" w:cs="Calibri"/>
                <w:color w:val="000000"/>
                <w:szCs w:val="16"/>
              </w:rPr>
            </w:pPr>
          </w:p>
        </w:tc>
        <w:tc>
          <w:tcPr>
            <w:tcW w:w="331" w:type="dxa"/>
            <w:tcBorders>
              <w:top w:val="nil"/>
              <w:left w:val="nil"/>
              <w:bottom w:val="single" w:sz="4" w:space="0" w:color="auto"/>
              <w:right w:val="nil"/>
            </w:tcBorders>
            <w:shd w:val="clear" w:color="auto" w:fill="auto"/>
            <w:noWrap/>
            <w:vAlign w:val="bottom"/>
          </w:tcPr>
          <w:p w14:paraId="641691D0" w14:textId="77777777" w:rsidR="000A3CF1" w:rsidRPr="007512A1" w:rsidRDefault="000A3CF1" w:rsidP="008F4BFC">
            <w:pPr>
              <w:rPr>
                <w:rFonts w:ascii="Calibri" w:hAnsi="Calibri" w:cs="Calibri"/>
                <w:color w:val="000000"/>
                <w:szCs w:val="16"/>
              </w:rPr>
            </w:pPr>
          </w:p>
        </w:tc>
        <w:tc>
          <w:tcPr>
            <w:tcW w:w="378" w:type="dxa"/>
            <w:tcBorders>
              <w:top w:val="nil"/>
              <w:left w:val="nil"/>
              <w:bottom w:val="single" w:sz="4" w:space="0" w:color="auto"/>
              <w:right w:val="nil"/>
            </w:tcBorders>
            <w:shd w:val="clear" w:color="auto" w:fill="auto"/>
            <w:noWrap/>
            <w:vAlign w:val="bottom"/>
          </w:tcPr>
          <w:p w14:paraId="50E4CC67" w14:textId="77777777" w:rsidR="000A3CF1" w:rsidRPr="007512A1" w:rsidRDefault="000A3CF1" w:rsidP="008F4BFC">
            <w:pPr>
              <w:rPr>
                <w:rFonts w:ascii="Calibri" w:hAnsi="Calibri" w:cs="Calibri"/>
                <w:color w:val="000000"/>
                <w:szCs w:val="16"/>
              </w:rPr>
            </w:pPr>
          </w:p>
        </w:tc>
        <w:tc>
          <w:tcPr>
            <w:tcW w:w="331" w:type="dxa"/>
            <w:tcBorders>
              <w:top w:val="nil"/>
              <w:left w:val="nil"/>
              <w:bottom w:val="single" w:sz="4" w:space="0" w:color="auto"/>
              <w:right w:val="nil"/>
            </w:tcBorders>
            <w:shd w:val="clear" w:color="auto" w:fill="auto"/>
            <w:noWrap/>
            <w:vAlign w:val="bottom"/>
          </w:tcPr>
          <w:p w14:paraId="74825E36" w14:textId="77777777" w:rsidR="000A3CF1" w:rsidRPr="007512A1" w:rsidRDefault="000A3CF1" w:rsidP="008F4BFC">
            <w:pPr>
              <w:rPr>
                <w:rFonts w:ascii="Calibri" w:hAnsi="Calibri" w:cs="Calibri"/>
                <w:color w:val="000000"/>
                <w:szCs w:val="16"/>
              </w:rPr>
            </w:pPr>
          </w:p>
        </w:tc>
        <w:tc>
          <w:tcPr>
            <w:tcW w:w="378" w:type="dxa"/>
            <w:tcBorders>
              <w:top w:val="nil"/>
              <w:left w:val="nil"/>
              <w:bottom w:val="single" w:sz="4" w:space="0" w:color="auto"/>
              <w:right w:val="nil"/>
            </w:tcBorders>
            <w:shd w:val="clear" w:color="auto" w:fill="auto"/>
            <w:noWrap/>
            <w:vAlign w:val="bottom"/>
          </w:tcPr>
          <w:p w14:paraId="486532CE" w14:textId="77777777" w:rsidR="000A3CF1" w:rsidRPr="007512A1" w:rsidRDefault="000A3CF1" w:rsidP="008F4BFC">
            <w:pPr>
              <w:rPr>
                <w:rFonts w:ascii="Calibri" w:hAnsi="Calibri" w:cs="Calibri"/>
                <w:color w:val="000000"/>
                <w:szCs w:val="16"/>
              </w:rPr>
            </w:pPr>
          </w:p>
        </w:tc>
        <w:tc>
          <w:tcPr>
            <w:tcW w:w="425" w:type="dxa"/>
            <w:tcBorders>
              <w:top w:val="nil"/>
              <w:left w:val="nil"/>
              <w:bottom w:val="single" w:sz="4" w:space="0" w:color="auto"/>
              <w:right w:val="nil"/>
            </w:tcBorders>
            <w:shd w:val="clear" w:color="auto" w:fill="auto"/>
            <w:noWrap/>
            <w:vAlign w:val="bottom"/>
          </w:tcPr>
          <w:p w14:paraId="6D5AE5F8" w14:textId="77777777" w:rsidR="000A3CF1" w:rsidRPr="007512A1" w:rsidRDefault="000A3CF1" w:rsidP="008F4BFC">
            <w:pPr>
              <w:rPr>
                <w:rFonts w:ascii="Calibri" w:hAnsi="Calibri" w:cs="Calibri"/>
                <w:color w:val="000000"/>
                <w:szCs w:val="16"/>
              </w:rPr>
            </w:pPr>
          </w:p>
        </w:tc>
        <w:tc>
          <w:tcPr>
            <w:tcW w:w="331" w:type="dxa"/>
            <w:tcBorders>
              <w:top w:val="nil"/>
              <w:left w:val="nil"/>
              <w:bottom w:val="single" w:sz="4" w:space="0" w:color="auto"/>
              <w:right w:val="nil"/>
            </w:tcBorders>
            <w:shd w:val="clear" w:color="auto" w:fill="auto"/>
            <w:noWrap/>
            <w:vAlign w:val="bottom"/>
          </w:tcPr>
          <w:p w14:paraId="533552D4" w14:textId="77777777" w:rsidR="000A3CF1" w:rsidRPr="007512A1" w:rsidRDefault="000A3CF1" w:rsidP="008F4BFC">
            <w:pPr>
              <w:rPr>
                <w:rFonts w:ascii="Calibri" w:hAnsi="Calibri" w:cs="Calibri"/>
                <w:color w:val="000000"/>
                <w:szCs w:val="16"/>
              </w:rPr>
            </w:pPr>
          </w:p>
        </w:tc>
        <w:tc>
          <w:tcPr>
            <w:tcW w:w="378" w:type="dxa"/>
            <w:tcBorders>
              <w:top w:val="nil"/>
              <w:left w:val="nil"/>
              <w:bottom w:val="single" w:sz="4" w:space="0" w:color="auto"/>
              <w:right w:val="nil"/>
            </w:tcBorders>
            <w:shd w:val="clear" w:color="000000" w:fill="305496"/>
            <w:noWrap/>
            <w:vAlign w:val="bottom"/>
          </w:tcPr>
          <w:p w14:paraId="3FB7730C" w14:textId="77777777" w:rsidR="000A3CF1" w:rsidRPr="007512A1" w:rsidRDefault="000A3CF1" w:rsidP="008F4BFC">
            <w:pPr>
              <w:rPr>
                <w:rFonts w:ascii="Calibri" w:hAnsi="Calibri" w:cs="Calibri"/>
                <w:color w:val="000000"/>
                <w:szCs w:val="16"/>
              </w:rPr>
            </w:pPr>
          </w:p>
        </w:tc>
        <w:tc>
          <w:tcPr>
            <w:tcW w:w="331" w:type="dxa"/>
            <w:tcBorders>
              <w:top w:val="nil"/>
              <w:left w:val="nil"/>
              <w:bottom w:val="single" w:sz="4" w:space="0" w:color="auto"/>
              <w:right w:val="nil"/>
            </w:tcBorders>
            <w:shd w:val="clear" w:color="000000" w:fill="305496"/>
            <w:noWrap/>
            <w:vAlign w:val="bottom"/>
          </w:tcPr>
          <w:p w14:paraId="7BC559A4" w14:textId="77777777" w:rsidR="000A3CF1" w:rsidRPr="007512A1" w:rsidRDefault="000A3CF1" w:rsidP="008F4BFC">
            <w:pPr>
              <w:rPr>
                <w:rFonts w:ascii="Calibri" w:hAnsi="Calibri" w:cs="Calibri"/>
                <w:color w:val="000000"/>
                <w:szCs w:val="16"/>
              </w:rPr>
            </w:pPr>
          </w:p>
        </w:tc>
        <w:tc>
          <w:tcPr>
            <w:tcW w:w="377" w:type="dxa"/>
            <w:tcBorders>
              <w:top w:val="single" w:sz="4" w:space="0" w:color="auto"/>
              <w:left w:val="nil"/>
              <w:bottom w:val="single" w:sz="4" w:space="0" w:color="auto"/>
              <w:right w:val="single" w:sz="4" w:space="0" w:color="auto"/>
            </w:tcBorders>
            <w:shd w:val="clear" w:color="auto" w:fill="auto"/>
            <w:noWrap/>
            <w:vAlign w:val="bottom"/>
          </w:tcPr>
          <w:p w14:paraId="5D0CD0F4"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4FB8FB87"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0696508C"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4F9CD0EB" w14:textId="77777777" w:rsidR="000A3CF1" w:rsidRPr="007512A1" w:rsidRDefault="000A3CF1" w:rsidP="008F4BFC">
            <w:pPr>
              <w:rPr>
                <w:rFonts w:ascii="Calibri" w:hAnsi="Calibri" w:cs="Calibri"/>
                <w:color w:val="000000"/>
                <w:szCs w:val="16"/>
              </w:rPr>
            </w:pPr>
          </w:p>
        </w:tc>
        <w:tc>
          <w:tcPr>
            <w:tcW w:w="331" w:type="dxa"/>
            <w:tcBorders>
              <w:top w:val="single" w:sz="4" w:space="0" w:color="auto"/>
              <w:left w:val="nil"/>
              <w:bottom w:val="single" w:sz="4" w:space="0" w:color="auto"/>
              <w:right w:val="single" w:sz="4" w:space="0" w:color="auto"/>
            </w:tcBorders>
          </w:tcPr>
          <w:p w14:paraId="4E079AD7" w14:textId="77777777" w:rsidR="000A3CF1" w:rsidRPr="007512A1" w:rsidRDefault="000A3CF1" w:rsidP="008F4BFC">
            <w:pPr>
              <w:rPr>
                <w:rFonts w:ascii="Calibri" w:hAnsi="Calibri" w:cs="Calibri"/>
                <w:color w:val="000000"/>
                <w:szCs w:val="16"/>
              </w:rPr>
            </w:pPr>
          </w:p>
        </w:tc>
      </w:tr>
      <w:bookmarkEnd w:id="5"/>
    </w:tbl>
    <w:p w14:paraId="6AACFD9E" w14:textId="77777777" w:rsidR="0061533F" w:rsidRDefault="0061533F" w:rsidP="0061533F">
      <w:pPr>
        <w:rPr>
          <w:highlight w:val="yellow"/>
        </w:rPr>
      </w:pPr>
    </w:p>
    <w:p w14:paraId="2FCFF285" w14:textId="77777777" w:rsidR="000A3CF1" w:rsidRDefault="000A3CF1" w:rsidP="0061533F">
      <w:pPr>
        <w:rPr>
          <w:highlight w:val="yellow"/>
        </w:rPr>
      </w:pPr>
    </w:p>
    <w:p w14:paraId="5B410EB9" w14:textId="6710A288" w:rsidR="000A3CF1" w:rsidRPr="004D5072" w:rsidRDefault="000A3CF1" w:rsidP="00A539D0">
      <w:pPr>
        <w:pStyle w:val="Overskrift3"/>
      </w:pPr>
      <w:r w:rsidRPr="004D5072">
        <w:t>Opbygning af stenmole og molehoved</w:t>
      </w:r>
    </w:p>
    <w:p w14:paraId="22CAE0D5" w14:textId="3090DC76" w:rsidR="000A3CF1" w:rsidRPr="009F4ADE" w:rsidRDefault="00820E17" w:rsidP="0061533F">
      <w:pPr>
        <w:rPr>
          <w:szCs w:val="22"/>
        </w:rPr>
      </w:pPr>
      <w:bookmarkStart w:id="6" w:name="_Hlk198804574"/>
      <w:proofErr w:type="spellStart"/>
      <w:r>
        <w:t>Vestmolen</w:t>
      </w:r>
      <w:proofErr w:type="spellEnd"/>
      <w:r w:rsidR="004D5072" w:rsidRPr="004D5072">
        <w:t xml:space="preserve"> udføres blandt andet med materiale fra de eksisterende molekonstruktioner, som nedbrydes og indbygges. </w:t>
      </w:r>
      <w:r w:rsidR="004D5072" w:rsidRPr="004D5072">
        <w:rPr>
          <w:szCs w:val="22"/>
        </w:rPr>
        <w:t>Molen etableres som</w:t>
      </w:r>
      <w:r w:rsidR="000A3CF1" w:rsidRPr="004D5072">
        <w:rPr>
          <w:szCs w:val="22"/>
        </w:rPr>
        <w:t xml:space="preserve"> stenkastningsmole</w:t>
      </w:r>
      <w:bookmarkEnd w:id="6"/>
      <w:r w:rsidR="000A3CF1" w:rsidRPr="004D5072">
        <w:rPr>
          <w:szCs w:val="22"/>
        </w:rPr>
        <w:t xml:space="preserve">, der er opbygget med en kerne i sprængstensfyld og filterlag i </w:t>
      </w:r>
      <w:proofErr w:type="spellStart"/>
      <w:r w:rsidR="000A3CF1" w:rsidRPr="004D5072">
        <w:rPr>
          <w:szCs w:val="22"/>
        </w:rPr>
        <w:t>brudsten</w:t>
      </w:r>
      <w:proofErr w:type="spellEnd"/>
      <w:r w:rsidR="000A3CF1" w:rsidRPr="004D5072">
        <w:rPr>
          <w:szCs w:val="22"/>
        </w:rPr>
        <w:t xml:space="preserve">. I dæklaget anvendes betonelementer, som for eksempel </w:t>
      </w:r>
      <w:proofErr w:type="spellStart"/>
      <w:r w:rsidR="000A3CF1" w:rsidRPr="004D5072">
        <w:rPr>
          <w:szCs w:val="22"/>
        </w:rPr>
        <w:t>cubipods</w:t>
      </w:r>
      <w:proofErr w:type="spellEnd"/>
      <w:r w:rsidR="000A3CF1" w:rsidRPr="004D5072">
        <w:rPr>
          <w:szCs w:val="22"/>
        </w:rPr>
        <w:t xml:space="preserve">. </w:t>
      </w:r>
      <w:r w:rsidR="009F4ADE" w:rsidRPr="009F4ADE">
        <w:rPr>
          <w:szCs w:val="22"/>
        </w:rPr>
        <w:t>Molehovedet udfør</w:t>
      </w:r>
      <w:r w:rsidR="009F4ADE">
        <w:rPr>
          <w:szCs w:val="22"/>
        </w:rPr>
        <w:t>es</w:t>
      </w:r>
      <w:r w:rsidR="009F4ADE" w:rsidRPr="009F4ADE">
        <w:rPr>
          <w:szCs w:val="22"/>
        </w:rPr>
        <w:t xml:space="preserve"> som et rundt molehoved opbygget med </w:t>
      </w:r>
      <w:proofErr w:type="spellStart"/>
      <w:r w:rsidR="009F4ADE" w:rsidRPr="009F4ADE">
        <w:rPr>
          <w:szCs w:val="22"/>
        </w:rPr>
        <w:t>dæklag</w:t>
      </w:r>
      <w:proofErr w:type="spellEnd"/>
      <w:r w:rsidR="009F4ADE" w:rsidRPr="009F4ADE">
        <w:rPr>
          <w:szCs w:val="22"/>
        </w:rPr>
        <w:t xml:space="preserve"> i </w:t>
      </w:r>
      <w:proofErr w:type="spellStart"/>
      <w:r w:rsidR="009F4ADE" w:rsidRPr="009F4ADE">
        <w:rPr>
          <w:szCs w:val="22"/>
        </w:rPr>
        <w:t>cubipods</w:t>
      </w:r>
      <w:proofErr w:type="spellEnd"/>
      <w:r w:rsidR="009F4ADE" w:rsidRPr="009F4ADE">
        <w:rPr>
          <w:szCs w:val="22"/>
        </w:rPr>
        <w:t>.</w:t>
      </w:r>
    </w:p>
    <w:p w14:paraId="268FF825" w14:textId="77777777" w:rsidR="000A3CF1" w:rsidRPr="00AF26D9" w:rsidRDefault="000A3CF1" w:rsidP="0061533F">
      <w:pPr>
        <w:rPr>
          <w:highlight w:val="yellow"/>
        </w:rPr>
      </w:pPr>
    </w:p>
    <w:p w14:paraId="098A80CD" w14:textId="77777777" w:rsidR="0061533F" w:rsidRPr="000A3CF1" w:rsidRDefault="0061533F" w:rsidP="00A539D0">
      <w:pPr>
        <w:pStyle w:val="Overskrift3"/>
        <w:rPr>
          <w:rStyle w:val="Strk"/>
          <w:b w:val="0"/>
          <w:bCs/>
        </w:rPr>
      </w:pPr>
      <w:r w:rsidRPr="000A3CF1">
        <w:t>Byggeplads og oplæg</w:t>
      </w:r>
    </w:p>
    <w:p w14:paraId="29B01F9B" w14:textId="0F053CD7" w:rsidR="0061533F" w:rsidRPr="00AF26D9" w:rsidRDefault="000A3CF1" w:rsidP="0061533F">
      <w:pPr>
        <w:rPr>
          <w:highlight w:val="yellow"/>
        </w:rPr>
      </w:pPr>
      <w:r>
        <w:t xml:space="preserve">Der vil blive etableret byggepladsområder ved nuværende jollehavn, som er placeret syd for </w:t>
      </w:r>
      <w:proofErr w:type="spellStart"/>
      <w:r>
        <w:t>Vestmolen</w:t>
      </w:r>
      <w:proofErr w:type="spellEnd"/>
      <w:r>
        <w:t xml:space="preserve"> og nord for Tværmolen. </w:t>
      </w:r>
      <w:r w:rsidR="00820E17">
        <w:rPr>
          <w:szCs w:val="22"/>
        </w:rPr>
        <w:t>Herudover vil s</w:t>
      </w:r>
      <w:r w:rsidR="00820E17" w:rsidRPr="00A43A54">
        <w:rPr>
          <w:szCs w:val="22"/>
        </w:rPr>
        <w:t>trandarealet fungere som oplagsplads til sten</w:t>
      </w:r>
      <w:r w:rsidR="00820E17">
        <w:rPr>
          <w:szCs w:val="22"/>
        </w:rPr>
        <w:t>.</w:t>
      </w:r>
      <w:r w:rsidR="00820E17" w:rsidRPr="00A43A54">
        <w:rPr>
          <w:szCs w:val="22"/>
        </w:rPr>
        <w:t xml:space="preserve"> </w:t>
      </w:r>
      <w:r w:rsidR="00244E8A">
        <w:rPr>
          <w:szCs w:val="22"/>
        </w:rPr>
        <w:t xml:space="preserve">Herudover vil der blive afsat et arbejdsområde på havnen </w:t>
      </w:r>
      <w:r w:rsidR="00244E8A" w:rsidRPr="002E4B17">
        <w:rPr>
          <w:szCs w:val="22"/>
        </w:rPr>
        <w:t xml:space="preserve">med </w:t>
      </w:r>
      <w:proofErr w:type="spellStart"/>
      <w:r w:rsidR="00244E8A" w:rsidRPr="002E4B17">
        <w:rPr>
          <w:szCs w:val="22"/>
        </w:rPr>
        <w:t>skurby</w:t>
      </w:r>
      <w:proofErr w:type="spellEnd"/>
      <w:r w:rsidR="00244E8A" w:rsidRPr="002E4B17">
        <w:rPr>
          <w:szCs w:val="22"/>
        </w:rPr>
        <w:t>, velfærdsfaciliteter, materialeoplag og værksteder</w:t>
      </w:r>
      <w:r w:rsidR="00244E8A">
        <w:rPr>
          <w:szCs w:val="22"/>
        </w:rPr>
        <w:t xml:space="preserve">. </w:t>
      </w:r>
      <w:r>
        <w:t>Placeringen af byggepladsområderne er angivet nedenfor.</w:t>
      </w:r>
      <w:r w:rsidR="00820E17">
        <w:t xml:space="preserve"> </w:t>
      </w:r>
    </w:p>
    <w:p w14:paraId="01A79C41" w14:textId="155D3EB1" w:rsidR="000A3CF1" w:rsidRDefault="00820E17" w:rsidP="000A3CF1">
      <w:pPr>
        <w:keepNext/>
      </w:pPr>
      <w:r>
        <w:rPr>
          <w:noProof/>
        </w:rPr>
        <w:lastRenderedPageBreak/>
        <w:drawing>
          <wp:inline distT="0" distB="0" distL="0" distR="0" wp14:anchorId="75F1E7D1" wp14:editId="3866CA94">
            <wp:extent cx="6521570" cy="4563291"/>
            <wp:effectExtent l="0" t="0" r="0" b="8890"/>
            <wp:docPr id="211082845" name="Billede 1" descr="Et billede, der indeholder kort, skærmbillede, Luftfotografering, luf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2845" name="Billede 1" descr="Et billede, der indeholder kort, skærmbillede, Luftfotografering, luft&#10;&#10;Indhold genereret af kunstig intelligens kan være forkert."/>
                    <pic:cNvPicPr/>
                  </pic:nvPicPr>
                  <pic:blipFill>
                    <a:blip r:embed="rId19"/>
                    <a:stretch>
                      <a:fillRect/>
                    </a:stretch>
                  </pic:blipFill>
                  <pic:spPr>
                    <a:xfrm>
                      <a:off x="0" y="0"/>
                      <a:ext cx="6536016" cy="4573399"/>
                    </a:xfrm>
                    <a:prstGeom prst="rect">
                      <a:avLst/>
                    </a:prstGeom>
                  </pic:spPr>
                </pic:pic>
              </a:graphicData>
            </a:graphic>
          </wp:inline>
        </w:drawing>
      </w:r>
    </w:p>
    <w:p w14:paraId="64B9519A" w14:textId="74AC3986" w:rsidR="0061533F" w:rsidRPr="00AF26D9" w:rsidRDefault="000A3CF1" w:rsidP="000A3CF1">
      <w:pPr>
        <w:pStyle w:val="Billedtekst"/>
        <w:rPr>
          <w:highlight w:val="yellow"/>
        </w:rPr>
      </w:pPr>
      <w:r>
        <w:t xml:space="preserve">Figur </w:t>
      </w:r>
      <w:r>
        <w:fldChar w:fldCharType="begin"/>
      </w:r>
      <w:r>
        <w:instrText xml:space="preserve"> SEQ Figur \* ARABIC </w:instrText>
      </w:r>
      <w:r>
        <w:fldChar w:fldCharType="separate"/>
      </w:r>
      <w:r w:rsidR="002E6C1C">
        <w:rPr>
          <w:noProof/>
        </w:rPr>
        <w:t>2</w:t>
      </w:r>
      <w:r>
        <w:fldChar w:fldCharType="end"/>
      </w:r>
      <w:r>
        <w:t xml:space="preserve"> Placering af byggeplads og arbejdsområder.</w:t>
      </w:r>
    </w:p>
    <w:p w14:paraId="23B06BCE" w14:textId="77777777" w:rsidR="0061533F" w:rsidRPr="00AF26D9" w:rsidRDefault="0061533F" w:rsidP="0061533F">
      <w:pPr>
        <w:rPr>
          <w:highlight w:val="yellow"/>
        </w:rPr>
      </w:pPr>
    </w:p>
    <w:p w14:paraId="42247056" w14:textId="77777777" w:rsidR="0061533F" w:rsidRPr="000A3CF1" w:rsidRDefault="0061533F" w:rsidP="00A539D0">
      <w:pPr>
        <w:pStyle w:val="Overskrift3"/>
      </w:pPr>
      <w:r w:rsidRPr="000A3CF1">
        <w:t xml:space="preserve">Uddybning af havnebassin og sejlrende </w:t>
      </w:r>
    </w:p>
    <w:p w14:paraId="0AF67D6B" w14:textId="60AAC54E" w:rsidR="0061533F" w:rsidRPr="000A3CF1" w:rsidRDefault="000A3CF1" w:rsidP="0061533F">
      <w:pPr>
        <w:rPr>
          <w:color w:val="000000"/>
        </w:rPr>
      </w:pPr>
      <w:r w:rsidRPr="000A3CF1">
        <w:rPr>
          <w:color w:val="000000"/>
        </w:rPr>
        <w:t xml:space="preserve">For at </w:t>
      </w:r>
      <w:r w:rsidRPr="000A3CF1">
        <w:t>opnå de ønskede dybdeforhold</w:t>
      </w:r>
      <w:r w:rsidR="00244E8A">
        <w:t xml:space="preserve"> i havnen</w:t>
      </w:r>
      <w:r w:rsidRPr="000A3CF1">
        <w:t xml:space="preserve"> er der behov for at uddybe ca. 100.000–130.000 m³ sediment.  </w:t>
      </w:r>
      <w:r w:rsidR="008107B6" w:rsidRPr="000A3CF1">
        <w:t xml:space="preserve">Materialet fra uddybning vil blive </w:t>
      </w:r>
      <w:r w:rsidRPr="000A3CF1">
        <w:t xml:space="preserve">klappet (dumpet) på et godkendt område på søterritoriet nordvest for havnen. Det forventes at der vil blive uddybet </w:t>
      </w:r>
      <w:r w:rsidR="0061533F" w:rsidRPr="000A3CF1">
        <w:t>i døgndrift i alle ugens dage med en produktion på cirka 7.000-10.000 m</w:t>
      </w:r>
      <w:r w:rsidR="0061533F" w:rsidRPr="00472478">
        <w:rPr>
          <w:vertAlign w:val="superscript"/>
        </w:rPr>
        <w:t>3</w:t>
      </w:r>
      <w:r w:rsidR="0061533F" w:rsidRPr="000A3CF1">
        <w:t xml:space="preserve"> oprensningsmateriale i døgnet.</w:t>
      </w:r>
      <w:bookmarkStart w:id="7" w:name="_Hlk198804516"/>
      <w:r w:rsidRPr="000A3CF1">
        <w:t xml:space="preserve"> Uddybningen vil blive gennemført efter </w:t>
      </w:r>
      <w:proofErr w:type="spellStart"/>
      <w:r w:rsidRPr="000A3CF1">
        <w:t>Vestmolen</w:t>
      </w:r>
      <w:proofErr w:type="spellEnd"/>
      <w:r w:rsidRPr="000A3CF1">
        <w:t xml:space="preserve"> er færdigetableret og forventes at kunne gennemføres på 2-5 uger.</w:t>
      </w:r>
      <w:bookmarkEnd w:id="7"/>
    </w:p>
    <w:p w14:paraId="2D36341C" w14:textId="77777777" w:rsidR="0061533F" w:rsidRPr="00AF26D9" w:rsidRDefault="0061533F" w:rsidP="0061533F">
      <w:pPr>
        <w:rPr>
          <w:highlight w:val="yellow"/>
        </w:rPr>
      </w:pPr>
    </w:p>
    <w:p w14:paraId="1EA9DC5E" w14:textId="77777777" w:rsidR="0061533F" w:rsidRPr="004D5072" w:rsidRDefault="0061533F" w:rsidP="00A539D0">
      <w:pPr>
        <w:pStyle w:val="Overskrift3"/>
      </w:pPr>
      <w:r w:rsidRPr="004D5072">
        <w:t xml:space="preserve">Trafik til og fra projektet </w:t>
      </w:r>
    </w:p>
    <w:p w14:paraId="7577C68E" w14:textId="2F2E7C47" w:rsidR="0061533F" w:rsidRPr="004D5072" w:rsidRDefault="0061533F" w:rsidP="0061533F">
      <w:r w:rsidRPr="004D5072">
        <w:t xml:space="preserve">Der vil løbende blive transporteret blandt andet ressourcer, mandskab, entreprenørmaskiner, affald, brændstof og andre mindre leverancer til og fra </w:t>
      </w:r>
      <w:r w:rsidR="004D5072" w:rsidRPr="004D5072">
        <w:t>byggepladsen</w:t>
      </w:r>
      <w:r w:rsidRPr="004D5072">
        <w:t>.</w:t>
      </w:r>
    </w:p>
    <w:p w14:paraId="0F092F93" w14:textId="77777777" w:rsidR="0061533F" w:rsidRPr="004D5072" w:rsidRDefault="0061533F" w:rsidP="0061533F"/>
    <w:p w14:paraId="21E365DC" w14:textId="1A5544F1" w:rsidR="004D5072" w:rsidRDefault="004D5072" w:rsidP="004D5072">
      <w:pPr>
        <w:jc w:val="both"/>
        <w:rPr>
          <w:color w:val="000000"/>
          <w:szCs w:val="22"/>
        </w:rPr>
      </w:pPr>
      <w:r w:rsidRPr="004D5072">
        <w:rPr>
          <w:szCs w:val="22"/>
        </w:rPr>
        <w:t>Fra søsiden forventes der i gennemsnit at blive leveret 1 til 2 stenleveringer om ugen indtil molen er færdig</w:t>
      </w:r>
      <w:r w:rsidR="00244E8A">
        <w:rPr>
          <w:szCs w:val="22"/>
        </w:rPr>
        <w:t>etableret</w:t>
      </w:r>
      <w:r w:rsidRPr="004D5072">
        <w:rPr>
          <w:szCs w:val="22"/>
        </w:rPr>
        <w:t xml:space="preserve">, det vil sige </w:t>
      </w:r>
      <w:r w:rsidRPr="004D5072">
        <w:rPr>
          <w:color w:val="000000"/>
          <w:szCs w:val="22"/>
        </w:rPr>
        <w:t>totalt 70-140 stenleveringer. Antallet afhænger af størrelsen på flåde.</w:t>
      </w:r>
    </w:p>
    <w:p w14:paraId="40100DDB" w14:textId="77777777" w:rsidR="004D5072" w:rsidRDefault="004D5072" w:rsidP="004D5072">
      <w:pPr>
        <w:jc w:val="both"/>
        <w:rPr>
          <w:szCs w:val="22"/>
        </w:rPr>
      </w:pPr>
    </w:p>
    <w:p w14:paraId="0977EEFA" w14:textId="12D99404" w:rsidR="004D5072" w:rsidRPr="00A43A54" w:rsidRDefault="004D5072" w:rsidP="004D5072">
      <w:pPr>
        <w:jc w:val="both"/>
        <w:rPr>
          <w:szCs w:val="22"/>
        </w:rPr>
      </w:pPr>
      <w:r w:rsidRPr="00A43A54">
        <w:rPr>
          <w:szCs w:val="22"/>
        </w:rPr>
        <w:t xml:space="preserve">Hvis ikke </w:t>
      </w:r>
      <w:proofErr w:type="spellStart"/>
      <w:r>
        <w:rPr>
          <w:szCs w:val="22"/>
        </w:rPr>
        <w:t>c</w:t>
      </w:r>
      <w:r w:rsidRPr="00A43A54">
        <w:rPr>
          <w:szCs w:val="22"/>
        </w:rPr>
        <w:t>ubipods</w:t>
      </w:r>
      <w:proofErr w:type="spellEnd"/>
      <w:r w:rsidRPr="00A43A54">
        <w:rPr>
          <w:szCs w:val="22"/>
        </w:rPr>
        <w:t xml:space="preserve"> leveres fra søsiden forventes de at blive støbt på havnen. Dette vil give anledning til at betonen leveres på lastbiler. Her forventes der et gennemsnit på op til </w:t>
      </w:r>
      <w:r>
        <w:rPr>
          <w:szCs w:val="22"/>
        </w:rPr>
        <w:t>10</w:t>
      </w:r>
      <w:r w:rsidRPr="00A43A54">
        <w:rPr>
          <w:szCs w:val="22"/>
        </w:rPr>
        <w:t>-1</w:t>
      </w:r>
      <w:r>
        <w:rPr>
          <w:szCs w:val="22"/>
        </w:rPr>
        <w:t>2</w:t>
      </w:r>
      <w:r w:rsidRPr="00A43A54">
        <w:rPr>
          <w:szCs w:val="22"/>
        </w:rPr>
        <w:t xml:space="preserve"> lastbiler om dagen hen over 1-2 år, hvor det totale antal lastbiler er i omegnen af </w:t>
      </w:r>
      <w:r>
        <w:rPr>
          <w:szCs w:val="22"/>
        </w:rPr>
        <w:t>3</w:t>
      </w:r>
      <w:r w:rsidRPr="00A43A54">
        <w:rPr>
          <w:szCs w:val="22"/>
        </w:rPr>
        <w:t>.</w:t>
      </w:r>
      <w:r>
        <w:rPr>
          <w:szCs w:val="22"/>
        </w:rPr>
        <w:t>900</w:t>
      </w:r>
      <w:r w:rsidRPr="00A43A54">
        <w:rPr>
          <w:szCs w:val="22"/>
        </w:rPr>
        <w:t>.</w:t>
      </w:r>
    </w:p>
    <w:p w14:paraId="039D6ABB" w14:textId="77777777" w:rsidR="0061533F" w:rsidRPr="00DE20CE" w:rsidRDefault="0061533F" w:rsidP="0061533F"/>
    <w:p w14:paraId="49143B8F" w14:textId="77777777" w:rsidR="0061533F" w:rsidRPr="00DE20CE" w:rsidRDefault="0061533F" w:rsidP="00A539D0">
      <w:pPr>
        <w:pStyle w:val="Overskrift3"/>
      </w:pPr>
      <w:r w:rsidRPr="00DE20CE">
        <w:lastRenderedPageBreak/>
        <w:t>Støj og vibrationer fra projektet</w:t>
      </w:r>
    </w:p>
    <w:p w14:paraId="646FCBCE" w14:textId="36F62850" w:rsidR="00530E94" w:rsidRDefault="00DE20CE" w:rsidP="00472478">
      <w:pPr>
        <w:jc w:val="both"/>
      </w:pPr>
      <w:bookmarkStart w:id="8" w:name="_Hlk198900314"/>
      <w:r>
        <w:t xml:space="preserve">Støj fra anlægsarbejdet vil primært stamme fra transportaktiviteter, entreprenørmaskiner og selve anlægsarbejdet. Den mest støjende aktivitet forventes at være levering og håndtering af dæksten samt nedbrydning af molehoved. Disse arbejder vil foregå i dagtimerne (kl. </w:t>
      </w:r>
      <w:r w:rsidR="00877EB9">
        <w:t>7-18</w:t>
      </w:r>
      <w:r>
        <w:t>) alle ugens dage, dog med forbehold for vejrmæssige forhold.</w:t>
      </w:r>
      <w:bookmarkEnd w:id="8"/>
      <w:r w:rsidR="00244E8A">
        <w:t xml:space="preserve"> </w:t>
      </w:r>
      <w:bookmarkStart w:id="9" w:name="_Hlk198907147"/>
      <w:r w:rsidR="00107B97">
        <w:t>Der</w:t>
      </w:r>
      <w:r w:rsidR="00107B97" w:rsidRPr="005B70AF">
        <w:t xml:space="preserve"> kan være tilfælde, hvor det er nødvendigt at arbejde </w:t>
      </w:r>
      <w:r w:rsidR="00107B97">
        <w:t>i tidsrummet 6-21 i hverdagene eller om lørdagen.</w:t>
      </w:r>
      <w:bookmarkEnd w:id="9"/>
    </w:p>
    <w:p w14:paraId="63778B18" w14:textId="21C73B61" w:rsidR="0061533F" w:rsidRPr="00AF26D9" w:rsidRDefault="00244E8A" w:rsidP="00472478">
      <w:pPr>
        <w:jc w:val="both"/>
        <w:rPr>
          <w:color w:val="000000"/>
          <w:highlight w:val="yellow"/>
        </w:rPr>
      </w:pPr>
      <w:r w:rsidRPr="005B70AF">
        <w:t xml:space="preserve">Uddybning af havnen </w:t>
      </w:r>
      <w:r>
        <w:t xml:space="preserve">samt modtagelse af sten </w:t>
      </w:r>
      <w:r w:rsidRPr="005B70AF">
        <w:t xml:space="preserve">vil </w:t>
      </w:r>
      <w:r>
        <w:t xml:space="preserve">blive </w:t>
      </w:r>
      <w:r w:rsidRPr="005B70AF">
        <w:t>udfør</w:t>
      </w:r>
      <w:r>
        <w:t>t</w:t>
      </w:r>
      <w:r w:rsidRPr="005B70AF">
        <w:t xml:space="preserve"> hele døgnet, da arbejdet kræver særligt materiel, der er dyrt i lejeomkostninger. </w:t>
      </w:r>
      <w:r>
        <w:t xml:space="preserve">Der vil være </w:t>
      </w:r>
      <w:r w:rsidRPr="00531134">
        <w:t>40 dage</w:t>
      </w:r>
      <w:r>
        <w:t xml:space="preserve"> om året, hvor der arbejdes uden for almindelig arbejdstid</w:t>
      </w:r>
      <w:r w:rsidR="004F24BF">
        <w:t xml:space="preserve"> (kl. </w:t>
      </w:r>
      <w:r w:rsidR="00877EB9">
        <w:t>7</w:t>
      </w:r>
      <w:r w:rsidR="004F24BF">
        <w:t>-1</w:t>
      </w:r>
      <w:r w:rsidR="00877EB9">
        <w:t>8</w:t>
      </w:r>
      <w:r w:rsidR="004F24BF">
        <w:t>)</w:t>
      </w:r>
      <w:r>
        <w:t xml:space="preserve">. </w:t>
      </w:r>
      <w:r w:rsidRPr="005B70AF">
        <w:t>Støjbelastningen ved den nærmeste bolig vil være o</w:t>
      </w:r>
      <w:r>
        <w:t>mtrent 45</w:t>
      </w:r>
      <w:r w:rsidRPr="005B70AF">
        <w:t xml:space="preserve"> dB</w:t>
      </w:r>
      <w:r>
        <w:t>, hvor der er taget udgangspunkt i de mest støjende aktiviteter.</w:t>
      </w:r>
    </w:p>
    <w:p w14:paraId="7C200D0E" w14:textId="5283EFD1" w:rsidR="0061533F" w:rsidRDefault="00D75967" w:rsidP="00A539D0">
      <w:pPr>
        <w:pStyle w:val="Overskrift1"/>
      </w:pPr>
      <w:r w:rsidRPr="009F4ADE">
        <w:lastRenderedPageBreak/>
        <w:t>Vestmolen</w:t>
      </w:r>
      <w:r w:rsidR="0061533F" w:rsidRPr="009F4ADE">
        <w:t xml:space="preserve"> i drift</w:t>
      </w:r>
    </w:p>
    <w:p w14:paraId="4ACBBA2A" w14:textId="77777777" w:rsidR="00D75967" w:rsidRDefault="00D75967" w:rsidP="0061533F">
      <w:pPr>
        <w:rPr>
          <w:rStyle w:val="Kommentarhenvisning"/>
        </w:rPr>
      </w:pPr>
      <w:r>
        <w:rPr>
          <w:szCs w:val="22"/>
        </w:rPr>
        <w:t>D</w:t>
      </w:r>
      <w:r w:rsidRPr="00A43A54">
        <w:rPr>
          <w:szCs w:val="22"/>
        </w:rPr>
        <w:t xml:space="preserve">et forventes at </w:t>
      </w:r>
      <w:proofErr w:type="spellStart"/>
      <w:r w:rsidRPr="00A43A54">
        <w:rPr>
          <w:szCs w:val="22"/>
        </w:rPr>
        <w:t>Vestmolen</w:t>
      </w:r>
      <w:proofErr w:type="spellEnd"/>
      <w:r w:rsidRPr="00A43A54">
        <w:rPr>
          <w:szCs w:val="22"/>
        </w:rPr>
        <w:t xml:space="preserve"> står klar i udgangen af 202</w:t>
      </w:r>
      <w:r>
        <w:rPr>
          <w:szCs w:val="22"/>
        </w:rPr>
        <w:t>9, med mulig forlængelse ind i 2030-31</w:t>
      </w:r>
      <w:r>
        <w:rPr>
          <w:rStyle w:val="Kommentarhenvisning"/>
        </w:rPr>
        <w:t>.</w:t>
      </w:r>
    </w:p>
    <w:p w14:paraId="32903752" w14:textId="77777777" w:rsidR="00D75967" w:rsidRDefault="00D75967" w:rsidP="0061533F">
      <w:pPr>
        <w:rPr>
          <w:rStyle w:val="Kommentarhenvisning"/>
        </w:rPr>
      </w:pPr>
    </w:p>
    <w:p w14:paraId="61A71F3A" w14:textId="77777777" w:rsidR="00D75967" w:rsidRPr="00A43A54" w:rsidRDefault="00D75967" w:rsidP="00D75967">
      <w:pPr>
        <w:jc w:val="both"/>
        <w:rPr>
          <w:szCs w:val="22"/>
        </w:rPr>
      </w:pPr>
      <w:r>
        <w:rPr>
          <w:szCs w:val="22"/>
        </w:rPr>
        <w:t xml:space="preserve">Forlængelsen af </w:t>
      </w:r>
      <w:proofErr w:type="spellStart"/>
      <w:r>
        <w:rPr>
          <w:szCs w:val="22"/>
        </w:rPr>
        <w:t>Vestmolen</w:t>
      </w:r>
      <w:proofErr w:type="spellEnd"/>
      <w:r w:rsidRPr="00A43A54">
        <w:rPr>
          <w:szCs w:val="22"/>
        </w:rPr>
        <w:t xml:space="preserve"> forbedrer indsejlingen ved at skabe en mere stabil og beskyttet adgang til havnen. Den </w:t>
      </w:r>
      <w:r>
        <w:rPr>
          <w:szCs w:val="22"/>
        </w:rPr>
        <w:t>forlængede</w:t>
      </w:r>
      <w:r w:rsidRPr="00A43A54">
        <w:rPr>
          <w:szCs w:val="22"/>
        </w:rPr>
        <w:t xml:space="preserve"> mole danner et effektivt værn mod vind og bølger, hvilket reducerer risikoen for høje bølger og strømforhold, der tidligere kunne påvirke skibsfarten og skabe udfordringer for ind- og udsejling, især under ugunstige vejrforhold. Den forbedrede indsejling giver både øget sikkerhed og effektivitet for eksisterende kunder, hvilket forsikrer dem om, at de kan fortsætte deres forretning i havnen under mere stabile forhold.</w:t>
      </w:r>
    </w:p>
    <w:p w14:paraId="350EF473" w14:textId="04B1C2F0" w:rsidR="00D75967" w:rsidRDefault="00D75967" w:rsidP="0061533F">
      <w:pPr>
        <w:rPr>
          <w:highlight w:val="yellow"/>
        </w:rPr>
      </w:pPr>
      <w:r w:rsidRPr="00AF26D9">
        <w:rPr>
          <w:highlight w:val="yellow"/>
        </w:rPr>
        <w:t xml:space="preserve"> </w:t>
      </w:r>
    </w:p>
    <w:p w14:paraId="7305B3EB" w14:textId="6F037748" w:rsidR="00D75967" w:rsidRPr="00EE4219" w:rsidRDefault="00D75967" w:rsidP="00D75967">
      <w:pPr>
        <w:jc w:val="both"/>
        <w:rPr>
          <w:szCs w:val="22"/>
        </w:rPr>
      </w:pPr>
      <w:r w:rsidRPr="00A43A54">
        <w:rPr>
          <w:szCs w:val="22"/>
        </w:rPr>
        <w:t>De</w:t>
      </w:r>
      <w:r w:rsidR="004F24BF">
        <w:rPr>
          <w:szCs w:val="22"/>
        </w:rPr>
        <w:t>t</w:t>
      </w:r>
      <w:r w:rsidRPr="00A43A54">
        <w:rPr>
          <w:szCs w:val="22"/>
        </w:rPr>
        <w:t xml:space="preserve"> forventes ikke som udgangspunkt at give anledning til flere færger dagligt i forhold til de nuværende afgange med cirka </w:t>
      </w:r>
      <w:r w:rsidRPr="00A43A54">
        <w:rPr>
          <w:iCs/>
          <w:szCs w:val="22"/>
        </w:rPr>
        <w:t>6-7 anløb pr. dag</w:t>
      </w:r>
      <w:r w:rsidRPr="00A43A54">
        <w:rPr>
          <w:szCs w:val="22"/>
        </w:rPr>
        <w:t xml:space="preserve">. </w:t>
      </w:r>
    </w:p>
    <w:p w14:paraId="1F5E9681" w14:textId="77777777" w:rsidR="00D75967" w:rsidRDefault="00D75967" w:rsidP="0061533F"/>
    <w:p w14:paraId="0C45F647" w14:textId="703E415E" w:rsidR="00D75967" w:rsidRDefault="00D75967" w:rsidP="0061533F">
      <w:pPr>
        <w:rPr>
          <w:highlight w:val="yellow"/>
        </w:rPr>
      </w:pPr>
      <w:r w:rsidRPr="00F14B2D">
        <w:t>H</w:t>
      </w:r>
      <w:r w:rsidRPr="003345E7">
        <w:t xml:space="preserve">avnen </w:t>
      </w:r>
      <w:r w:rsidRPr="00F14B2D">
        <w:t xml:space="preserve">vil </w:t>
      </w:r>
      <w:r w:rsidRPr="003345E7">
        <w:t>som hidtil have et oprensningsbehov på gennemsnitlig 380.000 m</w:t>
      </w:r>
      <w:r w:rsidRPr="003345E7">
        <w:rPr>
          <w:vertAlign w:val="superscript"/>
        </w:rPr>
        <w:t xml:space="preserve">3 </w:t>
      </w:r>
      <w:r w:rsidRPr="00F14B2D">
        <w:t xml:space="preserve">pr. år </w:t>
      </w:r>
      <w:r w:rsidRPr="003345E7">
        <w:t>for at sikre en tilstrækkelig vanddybde i havnen.</w:t>
      </w:r>
    </w:p>
    <w:p w14:paraId="52749DEF" w14:textId="77777777" w:rsidR="0061533F" w:rsidRPr="00AF26D9" w:rsidRDefault="0061533F" w:rsidP="00D75967">
      <w:pPr>
        <w:pStyle w:val="Opstilling-punkttegn"/>
        <w:numPr>
          <w:ilvl w:val="0"/>
          <w:numId w:val="0"/>
        </w:numPr>
        <w:rPr>
          <w:rFonts w:ascii="Verdana" w:hAnsi="Verdana"/>
          <w:highlight w:val="yellow"/>
        </w:rPr>
      </w:pPr>
    </w:p>
    <w:p w14:paraId="5EDBB60F" w14:textId="0F0AD5BD" w:rsidR="0061533F" w:rsidRPr="00AF26D9" w:rsidRDefault="00D75967" w:rsidP="0061533F">
      <w:pPr>
        <w:rPr>
          <w:highlight w:val="yellow"/>
        </w:rPr>
      </w:pPr>
      <w:r>
        <w:rPr>
          <w:noProof/>
        </w:rPr>
        <w:drawing>
          <wp:inline distT="0" distB="0" distL="0" distR="0" wp14:anchorId="2DB678F8" wp14:editId="455A3A50">
            <wp:extent cx="6400800" cy="3699380"/>
            <wp:effectExtent l="0" t="0" r="0" b="0"/>
            <wp:docPr id="775757876" name="Billede 3" descr="Et billede, der indeholder vand, udendørs, Kystformationer, sky&#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57876" name="Billede 3" descr="Et billede, der indeholder vand, udendørs, Kystformationer, sky&#10;&#10;Indhold genereret af kunstig intelligens kan være forke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9705" cy="3704527"/>
                    </a:xfrm>
                    <a:prstGeom prst="rect">
                      <a:avLst/>
                    </a:prstGeom>
                    <a:noFill/>
                    <a:ln>
                      <a:noFill/>
                    </a:ln>
                  </pic:spPr>
                </pic:pic>
              </a:graphicData>
            </a:graphic>
          </wp:inline>
        </w:drawing>
      </w:r>
    </w:p>
    <w:p w14:paraId="2DE44E4B" w14:textId="24581F9D" w:rsidR="0061533F" w:rsidRPr="00AF26D9" w:rsidRDefault="00D75967" w:rsidP="0061533F">
      <w:pPr>
        <w:pStyle w:val="Billedtekst"/>
        <w:rPr>
          <w:highlight w:val="yellow"/>
        </w:rPr>
      </w:pPr>
      <w:r w:rsidRPr="003345E7">
        <w:t xml:space="preserve">Visualisering af </w:t>
      </w:r>
      <w:r>
        <w:t xml:space="preserve">den forlængede </w:t>
      </w:r>
      <w:proofErr w:type="spellStart"/>
      <w:r>
        <w:t>Vestmole</w:t>
      </w:r>
      <w:proofErr w:type="spellEnd"/>
      <w:r w:rsidRPr="003345E7">
        <w:t>. Udformningen af molen mellem indsejlingen er dog vist en smule anderledes end den bliver</w:t>
      </w:r>
      <w:r w:rsidR="0061533F" w:rsidRPr="00AF26D9">
        <w:rPr>
          <w:highlight w:val="yellow"/>
        </w:rPr>
        <w:br/>
      </w:r>
    </w:p>
    <w:p w14:paraId="2A9C5BDA" w14:textId="77777777" w:rsidR="0061533F" w:rsidRPr="00D75967" w:rsidRDefault="0061533F" w:rsidP="00A539D0">
      <w:pPr>
        <w:pStyle w:val="Overskrift1"/>
      </w:pPr>
      <w:r w:rsidRPr="00D75967">
        <w:lastRenderedPageBreak/>
        <w:t xml:space="preserve">Alternativer </w:t>
      </w:r>
    </w:p>
    <w:p w14:paraId="47AC8C25" w14:textId="77777777" w:rsidR="006A4282" w:rsidRPr="00D75967" w:rsidRDefault="006A4282" w:rsidP="00FB4896"/>
    <w:p w14:paraId="30051524" w14:textId="58BA5311" w:rsidR="006A4282" w:rsidRPr="00D75967" w:rsidRDefault="00D75967" w:rsidP="00A539D0">
      <w:pPr>
        <w:pStyle w:val="Overskrift3"/>
      </w:pPr>
      <w:r w:rsidRPr="00D75967">
        <w:t>R</w:t>
      </w:r>
      <w:r w:rsidR="006A4282" w:rsidRPr="00D75967">
        <w:t>eferencescenariet</w:t>
      </w:r>
    </w:p>
    <w:p w14:paraId="2C010FD1" w14:textId="5B2734D0" w:rsidR="006A4282" w:rsidRPr="00D75967" w:rsidRDefault="006A4282" w:rsidP="006A4282">
      <w:bookmarkStart w:id="10" w:name="_Hlk198900764"/>
      <w:r w:rsidRPr="00D75967">
        <w:t xml:space="preserve">Ved miljøvurderingen af den planlagte havneudvidelse sammenlignes miljøpåvirkningerne med den situation, der vil opstå, hvis der ikke gennemføres en </w:t>
      </w:r>
      <w:r w:rsidR="00D75967" w:rsidRPr="00D75967">
        <w:t>ombygning af indsejlingen</w:t>
      </w:r>
      <w:r w:rsidRPr="00D75967">
        <w:t xml:space="preserve"> (</w:t>
      </w:r>
      <w:r w:rsidR="00D75967" w:rsidRPr="00D75967">
        <w:t xml:space="preserve">også kaldet </w:t>
      </w:r>
      <w:r w:rsidRPr="00D75967">
        <w:t>referencescenariet</w:t>
      </w:r>
      <w:r w:rsidR="00D75967" w:rsidRPr="00D75967">
        <w:t xml:space="preserve"> eller 0-alternativet</w:t>
      </w:r>
      <w:r w:rsidRPr="00D75967">
        <w:t>). Det betyder, at Hirtshals Havn i 0-alternativet udgør den sandsynlige udvikling i 202</w:t>
      </w:r>
      <w:r w:rsidR="00D75967" w:rsidRPr="00D75967">
        <w:t>9</w:t>
      </w:r>
      <w:r w:rsidRPr="00D75967">
        <w:t xml:space="preserve">. Der forventes en dynamisk vækst på 3-5 % på havnen. </w:t>
      </w:r>
    </w:p>
    <w:p w14:paraId="3FC8872A" w14:textId="77777777" w:rsidR="006A4282" w:rsidRPr="00D75967" w:rsidRDefault="006A4282" w:rsidP="006A4282"/>
    <w:p w14:paraId="6926B553" w14:textId="3AC19EF9" w:rsidR="00F54C07" w:rsidRPr="00D75967" w:rsidRDefault="006A4282" w:rsidP="00F54C07">
      <w:r w:rsidRPr="00D75967">
        <w:t xml:space="preserve">I </w:t>
      </w:r>
      <w:r w:rsidR="007918A5">
        <w:t>referencescenariet</w:t>
      </w:r>
      <w:r w:rsidRPr="00D75967">
        <w:t xml:space="preserve"> er hele den tidligere havneudvidelse i den østlige del af havnen ved Sigurd Espersens Vej, Trailerkajen og Erik Sondrups Vej fyldt udbygget.</w:t>
      </w:r>
    </w:p>
    <w:p w14:paraId="1494B586" w14:textId="77777777" w:rsidR="00F54C07" w:rsidRPr="00D75967" w:rsidRDefault="00F54C07" w:rsidP="00F54C07">
      <w:pPr>
        <w:rPr>
          <w:rFonts w:ascii="Calibri" w:hAnsi="Calibri"/>
          <w:sz w:val="22"/>
          <w:szCs w:val="22"/>
        </w:rPr>
      </w:pPr>
    </w:p>
    <w:p w14:paraId="0D072F56" w14:textId="7484BBD5" w:rsidR="00F54C07" w:rsidRPr="009F4ADE" w:rsidRDefault="00F54C07" w:rsidP="00F54C07">
      <w:r w:rsidRPr="00D75967">
        <w:t xml:space="preserve">Som led i det løbende </w:t>
      </w:r>
      <w:r w:rsidRPr="009F4ADE">
        <w:t xml:space="preserve">vedligehold af vanddybden i sejlrenden til Hirtshals Havn, vil der fortsat blive oprenset og </w:t>
      </w:r>
      <w:proofErr w:type="spellStart"/>
      <w:r w:rsidRPr="009F4ADE">
        <w:t>bypasset</w:t>
      </w:r>
      <w:proofErr w:type="spellEnd"/>
      <w:r w:rsidRPr="009F4ADE">
        <w:t xml:space="preserve"> havbundsmateriale til bypass området nordøst for havnen. </w:t>
      </w:r>
    </w:p>
    <w:bookmarkEnd w:id="10"/>
    <w:p w14:paraId="2DEF8F6A" w14:textId="77777777" w:rsidR="00696050" w:rsidRPr="009F4ADE" w:rsidRDefault="00696050" w:rsidP="006A4282"/>
    <w:p w14:paraId="32276FCD" w14:textId="77777777" w:rsidR="00696050" w:rsidRPr="009F4ADE" w:rsidRDefault="00696050" w:rsidP="00A539D0">
      <w:pPr>
        <w:pStyle w:val="Overskrift3"/>
      </w:pPr>
      <w:r w:rsidRPr="009F4ADE">
        <w:t>Fravalgte alternativer</w:t>
      </w:r>
    </w:p>
    <w:p w14:paraId="218A0F3A" w14:textId="11AF2D88" w:rsidR="009F4ADE" w:rsidRPr="009F4ADE" w:rsidRDefault="009F4ADE" w:rsidP="009F4ADE">
      <w:r w:rsidRPr="009F4ADE">
        <w:t xml:space="preserve">Hirtshals Havn har undersøgt muligheden for at etablere </w:t>
      </w:r>
      <w:proofErr w:type="spellStart"/>
      <w:r w:rsidRPr="009F4ADE">
        <w:t>Vestmolen</w:t>
      </w:r>
      <w:proofErr w:type="spellEnd"/>
      <w:r w:rsidRPr="009F4ADE">
        <w:t xml:space="preserve"> med traditionelle </w:t>
      </w:r>
      <w:proofErr w:type="spellStart"/>
      <w:r w:rsidRPr="009F4ADE">
        <w:t>brudsten</w:t>
      </w:r>
      <w:proofErr w:type="spellEnd"/>
      <w:r w:rsidRPr="009F4ADE">
        <w:t xml:space="preserve"> som </w:t>
      </w:r>
      <w:proofErr w:type="spellStart"/>
      <w:r w:rsidRPr="009F4ADE">
        <w:t>dæklag</w:t>
      </w:r>
      <w:proofErr w:type="spellEnd"/>
      <w:r w:rsidRPr="009F4ADE">
        <w:t xml:space="preserve"> i stedet for støbte kunstige sten, som beton-</w:t>
      </w:r>
      <w:proofErr w:type="spellStart"/>
      <w:r w:rsidRPr="009F4ADE">
        <w:t>cubipods</w:t>
      </w:r>
      <w:proofErr w:type="spellEnd"/>
      <w:r w:rsidRPr="009F4ADE">
        <w:t xml:space="preserve">. Dette alternativ er dog fravalgt da bølgeklimaet i Hirtshals havn kræver meget store sten som er vanskelige at håndtere og svære at skaffe i tilstrækkelige mængder. </w:t>
      </w:r>
      <w:r w:rsidR="005B35CF">
        <w:t xml:space="preserve">Traditionelle </w:t>
      </w:r>
      <w:proofErr w:type="spellStart"/>
      <w:r w:rsidR="005B35CF">
        <w:t>brudsten</w:t>
      </w:r>
      <w:proofErr w:type="spellEnd"/>
      <w:r w:rsidR="005B35CF">
        <w:t xml:space="preserve"> </w:t>
      </w:r>
      <w:proofErr w:type="gramStart"/>
      <w:r w:rsidR="005B35CF">
        <w:t xml:space="preserve">er </w:t>
      </w:r>
      <w:r w:rsidRPr="009F4ADE">
        <w:t xml:space="preserve"> blev</w:t>
      </w:r>
      <w:r w:rsidR="005B35CF">
        <w:t>et</w:t>
      </w:r>
      <w:proofErr w:type="gramEnd"/>
      <w:r w:rsidRPr="009F4ADE">
        <w:t xml:space="preserve"> fravalgt, da </w:t>
      </w:r>
      <w:proofErr w:type="spellStart"/>
      <w:r w:rsidRPr="009F4ADE">
        <w:t>cubipods</w:t>
      </w:r>
      <w:proofErr w:type="spellEnd"/>
      <w:r w:rsidRPr="009F4ADE">
        <w:t>, pga. deres unikke form, giver bedre stabilitet mod bølger og er mere modstandsdygtige over</w:t>
      </w:r>
      <w:r w:rsidR="005B35CF">
        <w:t xml:space="preserve"> </w:t>
      </w:r>
      <w:r w:rsidRPr="009F4ADE">
        <w:t xml:space="preserve">for erosion og slid sammenlignet med traditionelle </w:t>
      </w:r>
      <w:proofErr w:type="spellStart"/>
      <w:r w:rsidRPr="009F4ADE">
        <w:t>brudsten</w:t>
      </w:r>
      <w:proofErr w:type="spellEnd"/>
      <w:r w:rsidRPr="009F4ADE">
        <w:t xml:space="preserve">. Endelig er </w:t>
      </w:r>
      <w:proofErr w:type="spellStart"/>
      <w:r w:rsidRPr="009F4ADE">
        <w:t>cubipods</w:t>
      </w:r>
      <w:proofErr w:type="spellEnd"/>
      <w:r w:rsidRPr="009F4ADE">
        <w:t xml:space="preserve"> lettere at producere og installere grundet den meget store størrelse af de krævede </w:t>
      </w:r>
      <w:proofErr w:type="spellStart"/>
      <w:r w:rsidRPr="009F4ADE">
        <w:t>brudsten</w:t>
      </w:r>
      <w:proofErr w:type="spellEnd"/>
      <w:r w:rsidRPr="009F4ADE">
        <w:t>, hvilket reducerer det samlede materialeforbrug.</w:t>
      </w:r>
    </w:p>
    <w:p w14:paraId="34EDC2DF" w14:textId="77777777" w:rsidR="009F4ADE" w:rsidRPr="009F4ADE" w:rsidRDefault="009F4ADE" w:rsidP="00696050">
      <w:pPr>
        <w:rPr>
          <w:u w:val="single"/>
        </w:rPr>
      </w:pPr>
    </w:p>
    <w:p w14:paraId="6221BDC3" w14:textId="3A153F3B" w:rsidR="0061533F" w:rsidRPr="009F4ADE" w:rsidRDefault="00696050" w:rsidP="00A539D0">
      <w:pPr>
        <w:pStyle w:val="Overskrift3"/>
      </w:pPr>
      <w:r w:rsidRPr="009F4ADE">
        <w:t>Kumulative projekter</w:t>
      </w:r>
    </w:p>
    <w:p w14:paraId="1EE4D96C" w14:textId="43794BAE" w:rsidR="00D75967" w:rsidRPr="00D97BE0" w:rsidRDefault="00D75967" w:rsidP="00D75967">
      <w:bookmarkStart w:id="11" w:name="_Hlk165908599"/>
      <w:r w:rsidRPr="009F4ADE">
        <w:t>Der er typisk tale om kumulative påvirkninger, når flere planlagte projekter vil påvirke de samme eller relaterede miljøforhold. Kumulative projekter kan generelt være både eksisterende pro</w:t>
      </w:r>
      <w:r w:rsidRPr="009F4ADE">
        <w:softHyphen/>
        <w:t>jekter, planlagte og vedtagne projekter og planlagte ikke-vedtagne projekter. Der er ikke kendskab til planer eller projekter, der vurderes relevante i forhold til kumulative effekter</w:t>
      </w:r>
      <w:r w:rsidR="009F4ADE" w:rsidRPr="009F4ADE">
        <w:t xml:space="preserve"> for nærværende projekt</w:t>
      </w:r>
      <w:r w:rsidRPr="009F4ADE">
        <w:t>.</w:t>
      </w:r>
      <w:r w:rsidRPr="00EC6E7D">
        <w:t xml:space="preserve"> </w:t>
      </w:r>
    </w:p>
    <w:bookmarkEnd w:id="11"/>
    <w:p w14:paraId="4C75BF94" w14:textId="77777777" w:rsidR="00D75967" w:rsidRPr="00F14B2D" w:rsidRDefault="00D75967" w:rsidP="00D75967">
      <w:pPr>
        <w:keepNext/>
      </w:pPr>
    </w:p>
    <w:p w14:paraId="4379BED3" w14:textId="77777777" w:rsidR="0061533F" w:rsidRPr="009F4ADE" w:rsidRDefault="0061533F" w:rsidP="00A539D0">
      <w:pPr>
        <w:pStyle w:val="Overskrift1"/>
      </w:pPr>
      <w:r w:rsidRPr="009F4ADE">
        <w:lastRenderedPageBreak/>
        <w:t xml:space="preserve">Miljøpåvirkninger </w:t>
      </w:r>
    </w:p>
    <w:p w14:paraId="309A8E74" w14:textId="54F8D5D7" w:rsidR="0061533F" w:rsidRPr="009F4ADE" w:rsidRDefault="0061533F" w:rsidP="0061533F">
      <w:r w:rsidRPr="009F4ADE">
        <w:t xml:space="preserve">Realisering af </w:t>
      </w:r>
      <w:r w:rsidR="009F4ADE" w:rsidRPr="009F4ADE">
        <w:t xml:space="preserve">den forlængede </w:t>
      </w:r>
      <w:proofErr w:type="spellStart"/>
      <w:r w:rsidR="009F4ADE" w:rsidRPr="009F4ADE">
        <w:t>Vestmole</w:t>
      </w:r>
      <w:proofErr w:type="spellEnd"/>
      <w:r w:rsidR="009F4ADE" w:rsidRPr="009F4ADE">
        <w:t xml:space="preserve"> </w:t>
      </w:r>
      <w:r w:rsidRPr="009F4ADE">
        <w:t>kan påvirke de forskellige miljøemner, som beskrevet herunder.</w:t>
      </w:r>
    </w:p>
    <w:p w14:paraId="3457BDE6" w14:textId="77777777" w:rsidR="0061533F" w:rsidRPr="00AF26D9" w:rsidRDefault="0061533F" w:rsidP="0061533F">
      <w:pPr>
        <w:rPr>
          <w:highlight w:val="yellow"/>
        </w:rPr>
      </w:pPr>
    </w:p>
    <w:p w14:paraId="251CFE84" w14:textId="77777777" w:rsidR="0061533F" w:rsidRPr="00AD3706" w:rsidRDefault="0061533F" w:rsidP="00A539D0">
      <w:pPr>
        <w:pStyle w:val="Overskrift3"/>
      </w:pPr>
      <w:r w:rsidRPr="00AD3706">
        <w:t>Landskab</w:t>
      </w:r>
    </w:p>
    <w:p w14:paraId="546C35AE" w14:textId="2FDDD50F" w:rsidR="007C1167" w:rsidRDefault="007C1167" w:rsidP="007C1167">
      <w:r w:rsidRPr="00894252">
        <w:t xml:space="preserve">Hirtshals havns vestlige dækmole vil blive forlænget </w:t>
      </w:r>
      <w:r>
        <w:t xml:space="preserve">med 350 meter </w:t>
      </w:r>
      <w:r w:rsidR="00AD3706">
        <w:t xml:space="preserve">fra eksisterende molehoved, </w:t>
      </w:r>
      <w:r>
        <w:t xml:space="preserve">så den får en fuld længde på </w:t>
      </w:r>
      <w:r w:rsidRPr="00894252">
        <w:t>ca</w:t>
      </w:r>
      <w:r>
        <w:t>.</w:t>
      </w:r>
      <w:r w:rsidRPr="00894252">
        <w:t xml:space="preserve"> 775 m i nordlig retning. </w:t>
      </w:r>
      <w:r>
        <w:t xml:space="preserve">Forlængelsen af </w:t>
      </w:r>
      <w:proofErr w:type="spellStart"/>
      <w:r>
        <w:t>Vestmolens</w:t>
      </w:r>
      <w:proofErr w:type="spellEnd"/>
      <w:r>
        <w:t xml:space="preserve"> visuelle påvirkning på landskabet er visualiseret ud fra fotostandpunktet fra Hirtshals Fyr, hvor konsekvensen vurderes som størst. </w:t>
      </w:r>
    </w:p>
    <w:p w14:paraId="755DC711" w14:textId="77777777" w:rsidR="007C1167" w:rsidRDefault="007C1167" w:rsidP="007C1167"/>
    <w:p w14:paraId="26128F58" w14:textId="66EDEEAC" w:rsidR="007C1167" w:rsidRDefault="007C1167" w:rsidP="007C1167">
      <w:r>
        <w:t xml:space="preserve">Molen giver området et mere teknisk præg, som vil blive permanent forstærket. Der vil dog fortsat være frit og langt udsyn over kystlandskabet, havet og Hirtshals by med Hirtshals havn i baggrunden. Samlet set vurderes den visuelle påvirkning at være moderat. Figuren nedenfor viser udsigten fra Hirtshals Fyr efter etablering af den nye </w:t>
      </w:r>
      <w:proofErr w:type="spellStart"/>
      <w:r>
        <w:t>Vestmole</w:t>
      </w:r>
      <w:proofErr w:type="spellEnd"/>
      <w:r>
        <w:t xml:space="preserve">.  </w:t>
      </w:r>
    </w:p>
    <w:p w14:paraId="4AFEF7D6" w14:textId="77777777" w:rsidR="007C1167" w:rsidRDefault="007C1167" w:rsidP="007C1167"/>
    <w:p w14:paraId="0FFC7DA2" w14:textId="77777777" w:rsidR="007C1167" w:rsidRDefault="007C1167" w:rsidP="007C1167">
      <w:pPr>
        <w:keepNext/>
      </w:pPr>
      <w:r w:rsidRPr="007C5FFF">
        <w:rPr>
          <w:noProof/>
        </w:rPr>
        <w:drawing>
          <wp:inline distT="0" distB="0" distL="0" distR="0" wp14:anchorId="0421F457" wp14:editId="66F1F815">
            <wp:extent cx="6229350" cy="4153162"/>
            <wp:effectExtent l="0" t="0" r="0" b="0"/>
            <wp:docPr id="463963024" name="Billede 9" descr="Et billede, der indeholder udendørs, sky, natur, van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63024" name="Billede 9" descr="Et billede, der indeholder udendørs, sky, natur, vand&#10;&#10;Indhold genereret af kunstig intelligens kan være fork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32868" cy="4155507"/>
                    </a:xfrm>
                    <a:prstGeom prst="rect">
                      <a:avLst/>
                    </a:prstGeom>
                  </pic:spPr>
                </pic:pic>
              </a:graphicData>
            </a:graphic>
          </wp:inline>
        </w:drawing>
      </w:r>
    </w:p>
    <w:p w14:paraId="0CCA74D7" w14:textId="744FBD80" w:rsidR="007C1167" w:rsidRDefault="007C1167" w:rsidP="007C1167">
      <w:pPr>
        <w:pStyle w:val="Billedtekst"/>
      </w:pPr>
      <w:r>
        <w:t xml:space="preserve">Figur </w:t>
      </w:r>
      <w:r>
        <w:fldChar w:fldCharType="begin"/>
      </w:r>
      <w:r>
        <w:instrText xml:space="preserve"> SEQ Figur \* ARABIC </w:instrText>
      </w:r>
      <w:r>
        <w:fldChar w:fldCharType="separate"/>
      </w:r>
      <w:r w:rsidR="002E6C1C">
        <w:rPr>
          <w:noProof/>
        </w:rPr>
        <w:t>3</w:t>
      </w:r>
      <w:r>
        <w:fldChar w:fldCharType="end"/>
      </w:r>
      <w:r>
        <w:t xml:space="preserve"> Fremtidige forhold med fuld udbygning af </w:t>
      </w:r>
      <w:proofErr w:type="spellStart"/>
      <w:r>
        <w:t>Vestmolen</w:t>
      </w:r>
      <w:proofErr w:type="spellEnd"/>
      <w:r>
        <w:t xml:space="preserve"> set fra Hirtshals Fyr.</w:t>
      </w:r>
    </w:p>
    <w:p w14:paraId="4D9B4621" w14:textId="77777777" w:rsidR="007C1167" w:rsidRDefault="007C1167" w:rsidP="007C1167">
      <w:pPr>
        <w:pStyle w:val="Brdtekst"/>
      </w:pPr>
    </w:p>
    <w:p w14:paraId="4F63598D" w14:textId="77777777" w:rsidR="0061533F" w:rsidRPr="000C2BF3" w:rsidRDefault="0061533F" w:rsidP="00A539D0">
      <w:pPr>
        <w:pStyle w:val="Overskrift3"/>
      </w:pPr>
      <w:r w:rsidRPr="000C2BF3">
        <w:t>Kulturhistorie</w:t>
      </w:r>
    </w:p>
    <w:p w14:paraId="316F51A3" w14:textId="77777777" w:rsidR="0061533F" w:rsidRPr="000C2BF3" w:rsidRDefault="0061533F" w:rsidP="00B84DE4">
      <w:pPr>
        <w:rPr>
          <w:iCs/>
        </w:rPr>
      </w:pPr>
      <w:r w:rsidRPr="000C2BF3">
        <w:t xml:space="preserve">Kulturhistorien og -arven styrker det lokale områdes historiefortælling og identitet ved at trække linjer fra fortiden ind i nutidens landskaber. </w:t>
      </w:r>
    </w:p>
    <w:p w14:paraId="169BA4C5" w14:textId="77777777" w:rsidR="0061533F" w:rsidRPr="000C2BF3" w:rsidRDefault="0061533F" w:rsidP="00B84DE4">
      <w:pPr>
        <w:rPr>
          <w:iCs/>
        </w:rPr>
      </w:pPr>
    </w:p>
    <w:p w14:paraId="6C0CE923" w14:textId="2A74B148" w:rsidR="0061533F" w:rsidRPr="000C2BF3" w:rsidRDefault="0061533F" w:rsidP="00B84DE4">
      <w:r w:rsidRPr="000C2BF3">
        <w:t xml:space="preserve">I den arkivalske kontrol er der ikke fundet synlige spor af fortidsminder eller vrag på havbunden, og der vurderes derfor ikke at være en påvirkning af fortidsminder som følge af </w:t>
      </w:r>
      <w:r w:rsidR="000C2BF3" w:rsidRPr="000C2BF3">
        <w:t>stenudlægninger</w:t>
      </w:r>
      <w:r w:rsidRPr="000C2BF3">
        <w:t xml:space="preserve"> og uddybninger. </w:t>
      </w:r>
    </w:p>
    <w:p w14:paraId="637654D9" w14:textId="77777777" w:rsidR="000C2BF3" w:rsidRPr="000C2BF3" w:rsidRDefault="000C2BF3" w:rsidP="00B84DE4"/>
    <w:p w14:paraId="0AFC8D17" w14:textId="45A125BC" w:rsidR="00877EB9" w:rsidRPr="00AF26D9" w:rsidRDefault="0061533F" w:rsidP="00B84DE4">
      <w:pPr>
        <w:rPr>
          <w:highlight w:val="yellow"/>
        </w:rPr>
      </w:pPr>
      <w:r w:rsidRPr="000C2BF3">
        <w:t xml:space="preserve">De kulturhistoriske interesser omfatter påvirkning af fredningen af kysten </w:t>
      </w:r>
      <w:r w:rsidR="006A035E" w:rsidRPr="000C2BF3">
        <w:t xml:space="preserve">vest og </w:t>
      </w:r>
      <w:r w:rsidRPr="000C2BF3">
        <w:t xml:space="preserve">øst for Nordhavnen. Fredningen af kysten øst for havnen omhandler bevaring af naturtilstanden i forhold til små og store sten fra istiden. Kysten øst for havnen er præget af </w:t>
      </w:r>
      <w:r w:rsidRPr="000C2BF3">
        <w:lastRenderedPageBreak/>
        <w:t>store udsving af kyststrækningen, hvor der både er sket tilbage- og fremrykninger af kysten. Det vurderes derfor ikke, at der sker væsentlige påvirkninger af fredningen af kysten øst for havnen</w:t>
      </w:r>
      <w:r w:rsidR="00877EB9">
        <w:t>.</w:t>
      </w:r>
      <w:r w:rsidRPr="000C2BF3">
        <w:t xml:space="preserve"> </w:t>
      </w:r>
      <w:r w:rsidR="00877EB9">
        <w:t xml:space="preserve">Der vil ikke være en påvirkning </w:t>
      </w:r>
      <w:r w:rsidR="00877EB9" w:rsidRPr="00530E94">
        <w:t xml:space="preserve">af </w:t>
      </w:r>
      <w:r w:rsidR="00877EB9" w:rsidRPr="00B84DE4">
        <w:rPr>
          <w:rFonts w:eastAsiaTheme="minorHAnsi"/>
          <w:szCs w:val="22"/>
        </w:rPr>
        <w:t>fredningen af</w:t>
      </w:r>
      <w:r w:rsidR="00877EB9" w:rsidRPr="00877EB9">
        <w:t xml:space="preserve"> </w:t>
      </w:r>
      <w:r w:rsidR="00877EB9" w:rsidRPr="007C5FFF">
        <w:t xml:space="preserve">Husmoderstranden </w:t>
      </w:r>
      <w:r w:rsidR="00877EB9">
        <w:t xml:space="preserve">beliggende </w:t>
      </w:r>
      <w:r w:rsidR="00877EB9" w:rsidRPr="007C5FFF">
        <w:t>vest for Hirtshals havn</w:t>
      </w:r>
      <w:r w:rsidR="00877EB9">
        <w:rPr>
          <w:sz w:val="14"/>
          <w:szCs w:val="14"/>
        </w:rPr>
        <w:t xml:space="preserve">. </w:t>
      </w:r>
      <w:r w:rsidR="00877EB9">
        <w:t>K</w:t>
      </w:r>
      <w:r w:rsidRPr="000C2BF3">
        <w:t xml:space="preserve">onsekvensen for kulturhistorie ved </w:t>
      </w:r>
      <w:r w:rsidR="000C2BF3" w:rsidRPr="000C2BF3">
        <w:t xml:space="preserve">forlængelse af </w:t>
      </w:r>
      <w:proofErr w:type="spellStart"/>
      <w:r w:rsidR="000C2BF3" w:rsidRPr="000C2BF3">
        <w:t>Vestmolen</w:t>
      </w:r>
      <w:proofErr w:type="spellEnd"/>
      <w:r w:rsidR="000C2BF3" w:rsidRPr="000C2BF3">
        <w:t xml:space="preserve"> </w:t>
      </w:r>
      <w:r w:rsidRPr="000C2BF3">
        <w:t xml:space="preserve">vurderes </w:t>
      </w:r>
      <w:r w:rsidR="00877EB9">
        <w:t xml:space="preserve">dermed </w:t>
      </w:r>
      <w:r w:rsidRPr="000C2BF3">
        <w:t xml:space="preserve">at være ubetydelig. </w:t>
      </w:r>
    </w:p>
    <w:p w14:paraId="500906F1" w14:textId="77777777" w:rsidR="0061533F" w:rsidRPr="002E732A" w:rsidRDefault="0061533F" w:rsidP="00A539D0">
      <w:pPr>
        <w:pStyle w:val="Overskrift3"/>
      </w:pPr>
      <w:r w:rsidRPr="002E732A">
        <w:t xml:space="preserve">Kystdynamik </w:t>
      </w:r>
    </w:p>
    <w:p w14:paraId="476C91E9" w14:textId="304994AA" w:rsidR="002E732A" w:rsidRPr="002E732A" w:rsidRDefault="002E732A" w:rsidP="00846DB4">
      <w:bookmarkStart w:id="12" w:name="_Hlk165028256"/>
      <w:r>
        <w:t xml:space="preserve">Den forlængede </w:t>
      </w:r>
      <w:proofErr w:type="spellStart"/>
      <w:r>
        <w:t>Vestmole</w:t>
      </w:r>
      <w:proofErr w:type="spellEnd"/>
      <w:r>
        <w:t xml:space="preserve"> </w:t>
      </w:r>
      <w:r w:rsidR="00846DB4" w:rsidRPr="002E732A">
        <w:t xml:space="preserve">vil føre til en reduktion af </w:t>
      </w:r>
      <w:r>
        <w:t xml:space="preserve">sandtransporten rundt om havnen. Dette vil føre til øget erosion i </w:t>
      </w:r>
      <w:r w:rsidR="00846DB4" w:rsidRPr="002E732A">
        <w:t xml:space="preserve">området øst for havnen i forhold til de eksisterende forhold. </w:t>
      </w:r>
      <w:bookmarkEnd w:id="12"/>
      <w:r w:rsidR="00846DB4" w:rsidRPr="002E732A">
        <w:t>For</w:t>
      </w:r>
      <w:r w:rsidR="00F74CE2">
        <w:t>t</w:t>
      </w:r>
      <w:r w:rsidR="00846DB4" w:rsidRPr="002E732A">
        <w:t xml:space="preserve">sat </w:t>
      </w:r>
      <w:r w:rsidR="003B485A" w:rsidRPr="002E732A">
        <w:t xml:space="preserve">oprensning </w:t>
      </w:r>
      <w:r>
        <w:t xml:space="preserve">af havnens indsejling </w:t>
      </w:r>
      <w:r w:rsidR="003B485A" w:rsidRPr="002E732A">
        <w:t xml:space="preserve">og genplacering (klapning) </w:t>
      </w:r>
      <w:r w:rsidR="00846DB4" w:rsidRPr="002E732A">
        <w:t>af et volumen på 2</w:t>
      </w:r>
      <w:r w:rsidR="000559D1" w:rsidRPr="002E732A">
        <w:t>0</w:t>
      </w:r>
      <w:r w:rsidR="00846DB4" w:rsidRPr="002E732A">
        <w:t>0.000 m</w:t>
      </w:r>
      <w:r w:rsidR="00846DB4" w:rsidRPr="002E732A">
        <w:rPr>
          <w:vertAlign w:val="superscript"/>
        </w:rPr>
        <w:t>3</w:t>
      </w:r>
      <w:r w:rsidR="00846DB4" w:rsidRPr="002E732A">
        <w:t xml:space="preserve"> </w:t>
      </w:r>
      <w:r>
        <w:t xml:space="preserve">sand pr. </w:t>
      </w:r>
      <w:r w:rsidR="00846DB4" w:rsidRPr="002E732A">
        <w:t xml:space="preserve">år </w:t>
      </w:r>
      <w:r w:rsidRPr="002E732A">
        <w:t>i nærområdet øst for havnen vil neutralisere den blokerende effekt</w:t>
      </w:r>
      <w:r w:rsidR="00F74CE2">
        <w:t>,</w:t>
      </w:r>
      <w:r w:rsidRPr="002E732A">
        <w:t xml:space="preserve"> som forlængelsen af molen vil forårsage. </w:t>
      </w:r>
      <w:r>
        <w:t>Af de 200.000 m</w:t>
      </w:r>
      <w:r w:rsidRPr="00820E17">
        <w:rPr>
          <w:vertAlign w:val="superscript"/>
        </w:rPr>
        <w:t>3</w:t>
      </w:r>
      <w:r>
        <w:t>/år anbefales det</w:t>
      </w:r>
      <w:r w:rsidR="00F74CE2">
        <w:t>,</w:t>
      </w:r>
      <w:r>
        <w:t xml:space="preserve"> at </w:t>
      </w:r>
      <w:r w:rsidRPr="002E732A">
        <w:rPr>
          <w:szCs w:val="16"/>
        </w:rPr>
        <w:t>100.000 m</w:t>
      </w:r>
      <w:r w:rsidRPr="002E732A">
        <w:rPr>
          <w:szCs w:val="16"/>
          <w:vertAlign w:val="superscript"/>
        </w:rPr>
        <w:t>3</w:t>
      </w:r>
      <w:r>
        <w:rPr>
          <w:szCs w:val="16"/>
          <w:vertAlign w:val="superscript"/>
        </w:rPr>
        <w:t xml:space="preserve"> </w:t>
      </w:r>
      <w:r>
        <w:rPr>
          <w:szCs w:val="16"/>
        </w:rPr>
        <w:t>pr. å</w:t>
      </w:r>
      <w:r w:rsidRPr="002E732A">
        <w:rPr>
          <w:szCs w:val="16"/>
        </w:rPr>
        <w:t>r (rundet op fra 72,000 m</w:t>
      </w:r>
      <w:r w:rsidRPr="002E732A">
        <w:rPr>
          <w:szCs w:val="16"/>
          <w:vertAlign w:val="superscript"/>
        </w:rPr>
        <w:t>3</w:t>
      </w:r>
      <w:r w:rsidRPr="002E732A">
        <w:rPr>
          <w:szCs w:val="16"/>
        </w:rPr>
        <w:t xml:space="preserve">/år) </w:t>
      </w:r>
      <w:r>
        <w:rPr>
          <w:szCs w:val="16"/>
        </w:rPr>
        <w:t xml:space="preserve">genplaceres helt </w:t>
      </w:r>
      <w:r w:rsidRPr="002E732A">
        <w:rPr>
          <w:szCs w:val="16"/>
        </w:rPr>
        <w:t>kystnært.</w:t>
      </w:r>
    </w:p>
    <w:p w14:paraId="3B00D9A2" w14:textId="77777777" w:rsidR="002E732A" w:rsidRPr="002E732A" w:rsidRDefault="002E732A" w:rsidP="00846DB4"/>
    <w:p w14:paraId="50897AC2" w14:textId="5C6C1003" w:rsidR="00846DB4" w:rsidRPr="002E732A" w:rsidRDefault="000559D1" w:rsidP="00846DB4">
      <w:r w:rsidRPr="002E732A">
        <w:t>Hvis monitering viser</w:t>
      </w:r>
      <w:r w:rsidR="00F74CE2">
        <w:t>,</w:t>
      </w:r>
      <w:r w:rsidRPr="002E732A">
        <w:t xml:space="preserve"> at der sker tilbagerykning </w:t>
      </w:r>
      <w:r w:rsidR="0084677E" w:rsidRPr="002E732A">
        <w:t xml:space="preserve">af </w:t>
      </w:r>
      <w:proofErr w:type="gramStart"/>
      <w:r w:rsidR="0084677E" w:rsidRPr="002E732A">
        <w:t>kysten</w:t>
      </w:r>
      <w:proofErr w:type="gramEnd"/>
      <w:r w:rsidR="0084677E" w:rsidRPr="002E732A">
        <w:t xml:space="preserve"> </w:t>
      </w:r>
      <w:r w:rsidRPr="002E732A">
        <w:t>vil der blive suppleret med kystnær sandfodring i nødvendigt omfang.</w:t>
      </w:r>
      <w:r w:rsidR="00846DB4" w:rsidRPr="002E732A">
        <w:t xml:space="preserve"> </w:t>
      </w:r>
      <w:r w:rsidR="00F54C07" w:rsidRPr="002E732A">
        <w:t xml:space="preserve">Der vurderes således at der ikke vil ske en tilbagerykning af kystlinjen som følge af havneudvidelsen.  </w:t>
      </w:r>
      <w:r w:rsidR="00846DB4" w:rsidRPr="002E732A">
        <w:t xml:space="preserve"> </w:t>
      </w:r>
    </w:p>
    <w:p w14:paraId="63D30122" w14:textId="77777777" w:rsidR="0061533F" w:rsidRPr="002E732A" w:rsidRDefault="0061533F" w:rsidP="0061533F"/>
    <w:p w14:paraId="4663F432" w14:textId="67A5FF64" w:rsidR="00846DB4" w:rsidRPr="003D7625" w:rsidRDefault="00846DB4" w:rsidP="0061533F">
      <w:pPr>
        <w:rPr>
          <w:vertAlign w:val="superscript"/>
        </w:rPr>
      </w:pPr>
      <w:r w:rsidRPr="003D7625">
        <w:t>I fremtiden vil havspejlsstigninger føre til generel tilbagerykning af kysten på 15 m ind til 2070. I forhold til de andre ændringer på kysten er dette et betydeligt men dog mindre bidrag.</w:t>
      </w:r>
      <w:r w:rsidRPr="003D7625">
        <w:rPr>
          <w:vertAlign w:val="superscript"/>
        </w:rPr>
        <w:t xml:space="preserve"> </w:t>
      </w:r>
    </w:p>
    <w:p w14:paraId="4DDFA58E" w14:textId="77777777" w:rsidR="00846DB4" w:rsidRPr="003D7625" w:rsidRDefault="00846DB4" w:rsidP="0061533F"/>
    <w:p w14:paraId="30DF5064" w14:textId="48616737" w:rsidR="0061533F" w:rsidRPr="003D7625" w:rsidRDefault="0061533F" w:rsidP="00A539D0">
      <w:pPr>
        <w:pStyle w:val="Overskrift3"/>
      </w:pPr>
      <w:r w:rsidRPr="003D7625">
        <w:t>Van</w:t>
      </w:r>
      <w:r w:rsidR="00853024" w:rsidRPr="003D7625">
        <w:t>dområdeplaner</w:t>
      </w:r>
      <w:r w:rsidRPr="003D7625">
        <w:t xml:space="preserve"> </w:t>
      </w:r>
    </w:p>
    <w:p w14:paraId="7A76F73F" w14:textId="77777777" w:rsidR="00C2500D" w:rsidRDefault="00C2500D" w:rsidP="00C2500D">
      <w:r>
        <w:t xml:space="preserve">Etablering af </w:t>
      </w:r>
      <w:proofErr w:type="spellStart"/>
      <w:r>
        <w:t>Vestmolen</w:t>
      </w:r>
      <w:proofErr w:type="spellEnd"/>
      <w:r>
        <w:t xml:space="preserve"> vil medføre spredning af sediment fra anlægsarbejderne. I drift vil omplacering af opgravet sediment fra indsejlingen i området øst for havnen ligeledes medføre spredning af sediment. </w:t>
      </w:r>
    </w:p>
    <w:p w14:paraId="307DC33E" w14:textId="0330E242" w:rsidR="00C2500D" w:rsidRDefault="00C2500D" w:rsidP="00C2500D">
      <w:r>
        <w:t xml:space="preserve">De opgravede mængder er dog ubetydelige i forhold til den eksisterende sandtransport i området og vurderes på den baggrund ubetydelige. </w:t>
      </w:r>
      <w:r>
        <w:rPr>
          <w:rFonts w:eastAsiaTheme="minorEastAsia"/>
        </w:rPr>
        <w:t>Herudover vurderes fortsat o</w:t>
      </w:r>
      <w:r>
        <w:t xml:space="preserve">prensning og bypass af </w:t>
      </w:r>
      <w:r w:rsidRPr="003345E7" w:rsidDel="00B91E86">
        <w:t>havbundssediment</w:t>
      </w:r>
      <w:r>
        <w:t xml:space="preserve"> med lav forureningsgrad</w:t>
      </w:r>
      <w:r w:rsidRPr="003345E7" w:rsidDel="00B91E86">
        <w:t xml:space="preserve"> </w:t>
      </w:r>
      <w:r>
        <w:t xml:space="preserve">ikke at hindre målopfyldelse for god kemisk og økologisk tilstand det relevante vandområde.  </w:t>
      </w:r>
    </w:p>
    <w:p w14:paraId="4ED44960" w14:textId="77777777" w:rsidR="003D7625" w:rsidRDefault="003D7625" w:rsidP="00C2500D"/>
    <w:p w14:paraId="11B5E96D" w14:textId="38AF1DC1" w:rsidR="00C2500D" w:rsidRDefault="00C2500D" w:rsidP="00C2500D">
      <w:r w:rsidRPr="00EF3145">
        <w:t xml:space="preserve">Projektets samlede miljøpåvirkninger af målsatte vandforekomster vurderes </w:t>
      </w:r>
      <w:r w:rsidR="003D7625">
        <w:t xml:space="preserve">således </w:t>
      </w:r>
      <w:r w:rsidRPr="00EF3145">
        <w:t xml:space="preserve">ikke at medvirke til forringelse af tilstanden eller være til hinder for målopfyldelse i de målsatte </w:t>
      </w:r>
      <w:r w:rsidRPr="002436C7">
        <w:t>vandforekomster</w:t>
      </w:r>
      <w:r w:rsidR="00F74CE2">
        <w:t>.</w:t>
      </w:r>
      <w:r w:rsidRPr="002436C7">
        <w:t xml:space="preserve"> </w:t>
      </w:r>
    </w:p>
    <w:p w14:paraId="5C28A3CD" w14:textId="5B9E51AC" w:rsidR="0061533F" w:rsidRPr="003D7625" w:rsidRDefault="0061533F" w:rsidP="00A539D0">
      <w:pPr>
        <w:pStyle w:val="Overskrift3"/>
      </w:pPr>
      <w:r w:rsidRPr="003D7625">
        <w:t xml:space="preserve">Havstrategi </w:t>
      </w:r>
    </w:p>
    <w:p w14:paraId="1E20C844" w14:textId="044DF8C8" w:rsidR="0061533F" w:rsidRPr="00485685" w:rsidRDefault="0061533F" w:rsidP="0061533F">
      <w:pPr>
        <w:rPr>
          <w:rFonts w:eastAsia="Verdana"/>
          <w:lang w:eastAsia="en-US"/>
        </w:rPr>
      </w:pPr>
      <w:r w:rsidRPr="003D7625">
        <w:t xml:space="preserve">Havneudvidelsen kan påvirke Danmarks Havstrategi II ved en række deskriptorer, såsom havets fødenet, forurenende stoffer og undervandsstøj. Det vil især være fysisk forstyrrelse af havbunden (fysisk forstyrrelse fra tab af sediment og permanent arealinddragelse), tilstedeværelsen af skibe samt </w:t>
      </w:r>
      <w:r w:rsidR="003D7625" w:rsidRPr="003D7625">
        <w:t>anlægsaktiviteter</w:t>
      </w:r>
      <w:r w:rsidR="00F74CE2">
        <w:t>,</w:t>
      </w:r>
      <w:r w:rsidRPr="003D7625">
        <w:t xml:space="preserve"> der potentielt kan medføre en påvirkning af havstrategiens deskriptorer. Ved gennemgang af deskriptorerne vurderes det samlet</w:t>
      </w:r>
      <w:r w:rsidRPr="003D7625">
        <w:rPr>
          <w:rFonts w:eastAsia="Verdana"/>
          <w:lang w:eastAsia="en-US"/>
        </w:rPr>
        <w:t xml:space="preserve">, at </w:t>
      </w:r>
      <w:r w:rsidR="003D7625" w:rsidRPr="003D7625">
        <w:rPr>
          <w:rFonts w:eastAsia="Verdana"/>
          <w:lang w:eastAsia="en-US"/>
        </w:rPr>
        <w:t xml:space="preserve">den forlængede </w:t>
      </w:r>
      <w:proofErr w:type="spellStart"/>
      <w:r w:rsidR="003D7625" w:rsidRPr="003D7625">
        <w:rPr>
          <w:rFonts w:eastAsia="Verdana"/>
          <w:lang w:eastAsia="en-US"/>
        </w:rPr>
        <w:t>Vestmole</w:t>
      </w:r>
      <w:proofErr w:type="spellEnd"/>
      <w:r w:rsidRPr="003D7625">
        <w:rPr>
          <w:rFonts w:eastAsia="Verdana"/>
          <w:lang w:eastAsia="en-US"/>
        </w:rPr>
        <w:t xml:space="preserve"> ikke vil føre til væsentlige påvirkninger af deskriptorer i Danmarks Havstrategi II for havet ved og omkring Hirtshals </w:t>
      </w:r>
      <w:r w:rsidR="003D7625" w:rsidRPr="003D7625">
        <w:rPr>
          <w:rFonts w:eastAsia="Verdana"/>
          <w:lang w:eastAsia="en-US"/>
        </w:rPr>
        <w:t>h</w:t>
      </w:r>
      <w:r w:rsidRPr="003D7625">
        <w:rPr>
          <w:rFonts w:eastAsia="Verdana"/>
          <w:lang w:eastAsia="en-US"/>
        </w:rPr>
        <w:t xml:space="preserve">avn. </w:t>
      </w:r>
      <w:r w:rsidRPr="003D7625">
        <w:t>Det vurderes derfor også, at mål</w:t>
      </w:r>
      <w:r w:rsidRPr="00485685">
        <w:t xml:space="preserve">ene om opnåelse af god miljøtilstand for </w:t>
      </w:r>
      <w:r w:rsidR="00F74CE2">
        <w:t xml:space="preserve">de 11 </w:t>
      </w:r>
      <w:r w:rsidRPr="00485685">
        <w:t>deskriptor</w:t>
      </w:r>
      <w:r w:rsidR="00F74CE2">
        <w:t>er</w:t>
      </w:r>
      <w:r w:rsidRPr="00485685">
        <w:t xml:space="preserve"> ikke vil blive påvirket som følge af </w:t>
      </w:r>
      <w:r w:rsidR="003D7625" w:rsidRPr="00485685">
        <w:t>projektet</w:t>
      </w:r>
      <w:r w:rsidRPr="00485685">
        <w:t>.</w:t>
      </w:r>
    </w:p>
    <w:p w14:paraId="6AAF958B" w14:textId="77777777" w:rsidR="0061533F" w:rsidRPr="00485685" w:rsidRDefault="0061533F" w:rsidP="0061533F"/>
    <w:p w14:paraId="6D08E237" w14:textId="3A3DCF8A" w:rsidR="0061533F" w:rsidRPr="00485685" w:rsidRDefault="0061533F" w:rsidP="00A539D0">
      <w:pPr>
        <w:pStyle w:val="Overskrift3"/>
      </w:pPr>
      <w:r w:rsidRPr="00485685">
        <w:t>Klima</w:t>
      </w:r>
      <w:r w:rsidR="00BB35AE">
        <w:t xml:space="preserve"> og luftforurening</w:t>
      </w:r>
    </w:p>
    <w:p w14:paraId="708C8321" w14:textId="2185A500" w:rsidR="00820E17" w:rsidRDefault="00485685" w:rsidP="0061533F">
      <w:r w:rsidRPr="00485685">
        <w:t xml:space="preserve">Forlængelsen af </w:t>
      </w:r>
      <w:proofErr w:type="spellStart"/>
      <w:r w:rsidRPr="00485685">
        <w:t>Vestmolen</w:t>
      </w:r>
      <w:proofErr w:type="spellEnd"/>
      <w:r w:rsidR="0061533F" w:rsidRPr="00485685">
        <w:t xml:space="preserve"> er et større anlægsprojekt med store mængder materialer og drift af større entreprenørmateriel og lastbiler</w:t>
      </w:r>
      <w:r w:rsidR="00377EFA" w:rsidRPr="00485685">
        <w:t xml:space="preserve">. Derfor vil </w:t>
      </w:r>
      <w:r w:rsidR="0061533F" w:rsidRPr="00485685">
        <w:t>udledningen af CO</w:t>
      </w:r>
      <w:r w:rsidR="0061533F" w:rsidRPr="00485685">
        <w:rPr>
          <w:vertAlign w:val="subscript"/>
        </w:rPr>
        <w:t>2</w:t>
      </w:r>
      <w:r w:rsidR="0061533F" w:rsidRPr="00485685">
        <w:t>e i anlægsfasen i sig selv være stor. Af beregningerne fremgår det, at CO</w:t>
      </w:r>
      <w:r w:rsidR="0061533F" w:rsidRPr="00485685">
        <w:rPr>
          <w:vertAlign w:val="subscript"/>
        </w:rPr>
        <w:t>2</w:t>
      </w:r>
      <w:r w:rsidR="0061533F" w:rsidRPr="00485685">
        <w:t xml:space="preserve">-udledning i anlægsfasen vil være </w:t>
      </w:r>
      <w:r w:rsidRPr="00485685">
        <w:t>35</w:t>
      </w:r>
      <w:r w:rsidR="0061533F" w:rsidRPr="00485685">
        <w:t>.</w:t>
      </w:r>
      <w:r w:rsidRPr="00485685">
        <w:t>6</w:t>
      </w:r>
      <w:r w:rsidR="0061533F" w:rsidRPr="00485685">
        <w:t xml:space="preserve">00 tons. Drivhusgasudledningen er </w:t>
      </w:r>
      <w:r w:rsidR="000C6F94" w:rsidRPr="00485685">
        <w:t>relativt lille i forhold til den nationale/globale udledning, men på grund af kli</w:t>
      </w:r>
      <w:r w:rsidRPr="00485685">
        <w:t>m</w:t>
      </w:r>
      <w:r w:rsidR="000C6F94" w:rsidRPr="00485685">
        <w:t>aets høje sårbarhed vurderes påvirkningen af vær</w:t>
      </w:r>
      <w:r w:rsidR="000C6F94" w:rsidRPr="00BB35AE">
        <w:t xml:space="preserve">e </w:t>
      </w:r>
      <w:r w:rsidRPr="00BB35AE">
        <w:t>væsentlig</w:t>
      </w:r>
      <w:r w:rsidR="000C6F94" w:rsidRPr="00BB35AE">
        <w:t xml:space="preserve">. </w:t>
      </w:r>
      <w:r w:rsidR="00820E17">
        <w:t>Det foreslås derfor</w:t>
      </w:r>
      <w:r w:rsidR="00F74CE2">
        <w:t>,</w:t>
      </w:r>
      <w:r w:rsidR="00820E17">
        <w:t xml:space="preserve"> at der anvendes cement/beton med lavere CO</w:t>
      </w:r>
      <w:r w:rsidR="00820E17" w:rsidRPr="00596F88">
        <w:rPr>
          <w:vertAlign w:val="subscript"/>
        </w:rPr>
        <w:t>2</w:t>
      </w:r>
      <w:r w:rsidR="00820E17">
        <w:t xml:space="preserve"> aftryk end gængse typer. Dette vurderes at kunne nedbringe CO</w:t>
      </w:r>
      <w:r w:rsidR="00820E17" w:rsidRPr="00596F88">
        <w:rPr>
          <w:vertAlign w:val="subscript"/>
        </w:rPr>
        <w:t>2</w:t>
      </w:r>
      <w:r w:rsidR="00820E17">
        <w:t xml:space="preserve"> aftrykket med 5-10 %.</w:t>
      </w:r>
    </w:p>
    <w:p w14:paraId="08DB4754" w14:textId="54127D00" w:rsidR="0061533F" w:rsidRPr="00485685" w:rsidRDefault="00BB35AE" w:rsidP="0061533F">
      <w:r w:rsidRPr="00BB35AE">
        <w:t>Den samlede påvirkning af luftforureningen</w:t>
      </w:r>
      <w:r w:rsidR="00F74CE2">
        <w:t>,</w:t>
      </w:r>
      <w:r w:rsidRPr="00BB35AE">
        <w:t xml:space="preserve"> som følge af </w:t>
      </w:r>
      <w:r w:rsidRPr="00BB35AE">
        <w:rPr>
          <w:rFonts w:eastAsiaTheme="minorHAnsi"/>
        </w:rPr>
        <w:t>materialeproduktion og anlægsarbejder</w:t>
      </w:r>
      <w:r w:rsidR="00F74CE2">
        <w:rPr>
          <w:rFonts w:eastAsiaTheme="minorHAnsi"/>
        </w:rPr>
        <w:t>,</w:t>
      </w:r>
      <w:r w:rsidRPr="00BB35AE">
        <w:rPr>
          <w:rFonts w:eastAsiaTheme="minorHAnsi"/>
        </w:rPr>
        <w:t xml:space="preserve"> vurderes som lille.</w:t>
      </w:r>
    </w:p>
    <w:p w14:paraId="6F81FD4D" w14:textId="77777777" w:rsidR="0061533F" w:rsidRDefault="0061533F" w:rsidP="0061533F">
      <w:pPr>
        <w:rPr>
          <w:highlight w:val="yellow"/>
        </w:rPr>
      </w:pPr>
    </w:p>
    <w:p w14:paraId="7D5B0715" w14:textId="77777777" w:rsidR="00820E17" w:rsidRDefault="00820E17" w:rsidP="0061533F">
      <w:pPr>
        <w:rPr>
          <w:highlight w:val="yellow"/>
        </w:rPr>
      </w:pPr>
    </w:p>
    <w:p w14:paraId="20FEF28B" w14:textId="77777777" w:rsidR="00820E17" w:rsidRPr="00AF26D9" w:rsidRDefault="00820E17" w:rsidP="0061533F">
      <w:pPr>
        <w:rPr>
          <w:highlight w:val="yellow"/>
        </w:rPr>
      </w:pPr>
    </w:p>
    <w:p w14:paraId="68DF77E5" w14:textId="77777777" w:rsidR="0061533F" w:rsidRPr="002E00CF" w:rsidRDefault="0061533F" w:rsidP="00A539D0">
      <w:pPr>
        <w:pStyle w:val="Overskrift3"/>
      </w:pPr>
      <w:r w:rsidRPr="002E00CF">
        <w:lastRenderedPageBreak/>
        <w:t xml:space="preserve">Biodiversitet </w:t>
      </w:r>
    </w:p>
    <w:p w14:paraId="49A82EDD" w14:textId="77777777" w:rsidR="00286242" w:rsidRPr="002E00CF" w:rsidRDefault="00286242" w:rsidP="00286242">
      <w:pPr>
        <w:pStyle w:val="Brdtekst"/>
        <w:rPr>
          <w:rFonts w:ascii="Verdana" w:hAnsi="Verdana"/>
        </w:rPr>
      </w:pPr>
    </w:p>
    <w:p w14:paraId="60076F05" w14:textId="77777777" w:rsidR="0061533F" w:rsidRPr="002E00CF" w:rsidRDefault="0061533F" w:rsidP="00286242">
      <w:pPr>
        <w:pStyle w:val="Overskrift4"/>
      </w:pPr>
      <w:r w:rsidRPr="002E00CF">
        <w:t xml:space="preserve">Havbundens dyr </w:t>
      </w:r>
    </w:p>
    <w:p w14:paraId="6AF01B64" w14:textId="4222BF2A" w:rsidR="002E00CF" w:rsidRDefault="0061533F" w:rsidP="0061533F">
      <w:r w:rsidRPr="002E00CF">
        <w:t>Havbunden er ud for Hirtshals Havn domineret af sandbund, dog er</w:t>
      </w:r>
      <w:r w:rsidR="00BB35AE" w:rsidRPr="002E00CF">
        <w:t xml:space="preserve"> der</w:t>
      </w:r>
      <w:r w:rsidRPr="002E00CF">
        <w:t xml:space="preserve"> større afgrænsede partier med grus og skaller, og stenbundsområder i form af egentlige stenrev. </w:t>
      </w:r>
    </w:p>
    <w:p w14:paraId="7887506A" w14:textId="77777777" w:rsidR="002E00CF" w:rsidRDefault="002E00CF" w:rsidP="0061533F"/>
    <w:p w14:paraId="20D0C783" w14:textId="515BD75B" w:rsidR="0061533F" w:rsidRPr="002E00CF" w:rsidRDefault="0061533F" w:rsidP="0061533F">
      <w:r w:rsidRPr="002E00CF">
        <w:t>Den marine biodiversitet vil primært blive forstyrret ved spild af sediment fra anlægsarbejdet</w:t>
      </w:r>
      <w:r w:rsidR="00BB35AE" w:rsidRPr="002E00CF">
        <w:t xml:space="preserve"> og fra genplacering af sediment fra den løbende oprensning af indsejlingen</w:t>
      </w:r>
      <w:r w:rsidRPr="002E00CF">
        <w:t xml:space="preserve">. Påvirkningen vil være midlertidig, da havbunden efter kort tid efter realisering af </w:t>
      </w:r>
      <w:proofErr w:type="spellStart"/>
      <w:r w:rsidR="00BB35AE" w:rsidRPr="002E00CF">
        <w:t>Vestmolen</w:t>
      </w:r>
      <w:proofErr w:type="spellEnd"/>
      <w:r w:rsidR="00BB35AE" w:rsidRPr="002E00CF">
        <w:t xml:space="preserve"> igen</w:t>
      </w:r>
      <w:r w:rsidRPr="002E00CF">
        <w:t xml:space="preserve"> forventes at kunne </w:t>
      </w:r>
      <w:r w:rsidR="00BB35AE" w:rsidRPr="002E00CF">
        <w:t>fungere som</w:t>
      </w:r>
      <w:r w:rsidRPr="002E00CF">
        <w:t xml:space="preserve"> levested for de dyr</w:t>
      </w:r>
      <w:r w:rsidR="00F74CE2">
        <w:t>,</w:t>
      </w:r>
      <w:r w:rsidRPr="002E00CF">
        <w:t xml:space="preserve"> som i dag findes i området. Desuden vil den forøgede sedimentkoncentration være begrænset. Konsekvensen af tab af havbund fra </w:t>
      </w:r>
      <w:r w:rsidR="00BB35AE" w:rsidRPr="002E00CF">
        <w:t xml:space="preserve">udlægning af sten </w:t>
      </w:r>
      <w:r w:rsidRPr="002E00CF">
        <w:t xml:space="preserve">vurderes </w:t>
      </w:r>
      <w:r w:rsidR="00BB35AE" w:rsidRPr="002E00CF">
        <w:t>som ubetydelig</w:t>
      </w:r>
      <w:r w:rsidRPr="002E00CF">
        <w:t xml:space="preserve">. </w:t>
      </w:r>
    </w:p>
    <w:p w14:paraId="0482A731" w14:textId="5C4DDDE3" w:rsidR="0061533F" w:rsidRPr="00964EF5" w:rsidRDefault="0061533F" w:rsidP="00286242">
      <w:pPr>
        <w:pStyle w:val="Overskrift4"/>
      </w:pPr>
      <w:r w:rsidRPr="00964EF5">
        <w:t xml:space="preserve">fisk </w:t>
      </w:r>
    </w:p>
    <w:p w14:paraId="4486D0F4" w14:textId="3DF0D22D" w:rsidR="00964EF5" w:rsidRPr="00B84DE4" w:rsidRDefault="00964EF5" w:rsidP="00596F88">
      <w:r w:rsidRPr="00596F88">
        <w:t xml:space="preserve">De potentielle </w:t>
      </w:r>
      <w:r w:rsidRPr="00B84DE4">
        <w:t xml:space="preserve">påvirkninger af fisk er vurderet i forhold til fysisk forstyrrelse af havbunden, sedimentspredning og undervandsstøj fra anlægsaktiviteterne. </w:t>
      </w:r>
      <w:bookmarkStart w:id="13" w:name="_Hlk198905296"/>
      <w:r w:rsidR="002E00CF" w:rsidRPr="00B84DE4">
        <w:t>Påvirkninge</w:t>
      </w:r>
      <w:r w:rsidR="00F74CE2" w:rsidRPr="00B84DE4">
        <w:t>rne</w:t>
      </w:r>
      <w:r w:rsidR="002E00CF" w:rsidRPr="00B84DE4">
        <w:t xml:space="preserve"> </w:t>
      </w:r>
      <w:r w:rsidRPr="00B84DE4">
        <w:t>fra anlægsaktiviteter der medføre</w:t>
      </w:r>
      <w:r w:rsidR="00F74CE2" w:rsidRPr="00B84DE4">
        <w:t>r</w:t>
      </w:r>
      <w:r w:rsidRPr="00B84DE4">
        <w:t xml:space="preserve"> sedimentspredning og undervandsstøj </w:t>
      </w:r>
      <w:r w:rsidR="002E00CF" w:rsidRPr="00B84DE4">
        <w:t xml:space="preserve">er </w:t>
      </w:r>
      <w:r w:rsidRPr="00B84DE4">
        <w:t xml:space="preserve">dog </w:t>
      </w:r>
      <w:r w:rsidR="002E00CF" w:rsidRPr="00B84DE4">
        <w:t>midlertidig</w:t>
      </w:r>
      <w:r w:rsidRPr="00B84DE4">
        <w:t>e</w:t>
      </w:r>
      <w:r w:rsidR="002E00CF" w:rsidRPr="00B84DE4">
        <w:t xml:space="preserve"> og helt lokal</w:t>
      </w:r>
      <w:r w:rsidRPr="00B84DE4">
        <w:t>e</w:t>
      </w:r>
      <w:r w:rsidR="002E00CF" w:rsidRPr="00B84DE4">
        <w:t xml:space="preserve"> og den samlede påvirkning </w:t>
      </w:r>
      <w:r w:rsidRPr="00B84DE4">
        <w:t xml:space="preserve">af sedimentspredningen og fysisk forstyrrelse </w:t>
      </w:r>
      <w:r w:rsidR="002E00CF" w:rsidRPr="00B84DE4">
        <w:t>vurderes som ubetydelig</w:t>
      </w:r>
      <w:r w:rsidR="00F74CE2" w:rsidRPr="00B84DE4">
        <w:t>,</w:t>
      </w:r>
      <w:r w:rsidR="002E00CF" w:rsidRPr="00B84DE4">
        <w:t xml:space="preserve"> </w:t>
      </w:r>
      <w:r w:rsidRPr="00B84DE4">
        <w:t>mens påvirkningen som følge af undervandsstøj vurderes som lille</w:t>
      </w:r>
      <w:r w:rsidR="002E00CF" w:rsidRPr="00B84DE4">
        <w:t>.</w:t>
      </w:r>
    </w:p>
    <w:bookmarkEnd w:id="13"/>
    <w:p w14:paraId="493C030D" w14:textId="0AEF8F0E" w:rsidR="002E00CF" w:rsidRPr="00472478" w:rsidRDefault="002E00CF" w:rsidP="002E00CF">
      <w:pPr>
        <w:pStyle w:val="Overskrift4"/>
      </w:pPr>
      <w:r w:rsidRPr="00472478">
        <w:t xml:space="preserve">Havpattedyr </w:t>
      </w:r>
    </w:p>
    <w:p w14:paraId="6C024BA9" w14:textId="2ED19A03" w:rsidR="002E00CF" w:rsidRPr="00472478" w:rsidRDefault="00472478" w:rsidP="00472478">
      <w:r>
        <w:t xml:space="preserve">De relevante påvirkninger af havpattedyr omfatter undervandsstøj fra anlægsarbejderne. Det vurderes at undervandsstøj </w:t>
      </w:r>
      <w:r w:rsidRPr="002744E5">
        <w:t>fra anlægsaktiviteterne vil medføre en lille negativ påvirkning på marsvin</w:t>
      </w:r>
      <w:r>
        <w:t xml:space="preserve">, idet de vil </w:t>
      </w:r>
      <w:r w:rsidRPr="002744E5">
        <w:t xml:space="preserve">blive fortrængt fra et </w:t>
      </w:r>
      <w:r>
        <w:t xml:space="preserve">begrænset </w:t>
      </w:r>
      <w:r w:rsidRPr="002744E5">
        <w:t>område</w:t>
      </w:r>
      <w:r>
        <w:t xml:space="preserve">. Området udgør en </w:t>
      </w:r>
      <w:r w:rsidRPr="002744E5">
        <w:t>ubetydelig del af dyrenes samlede udbredelsesområde i Skagerrak og Nordsøen og vil ikke påvirke fødegrundlaget for marsvin.</w:t>
      </w:r>
      <w:r>
        <w:t xml:space="preserve"> Ved anvendelse af afværge i form af </w:t>
      </w:r>
      <w:proofErr w:type="spellStart"/>
      <w:r>
        <w:t>ramp</w:t>
      </w:r>
      <w:proofErr w:type="spellEnd"/>
      <w:r>
        <w:t>-up for hammeren</w:t>
      </w:r>
      <w:r w:rsidR="00F74CE2">
        <w:t>,</w:t>
      </w:r>
      <w:r>
        <w:t xml:space="preserve"> der anvendes til nedbrydning af molen</w:t>
      </w:r>
      <w:r w:rsidR="00F74CE2">
        <w:t>,</w:t>
      </w:r>
      <w:r>
        <w:t xml:space="preserve"> og visuel inspektion af marsvin, øresvin og hvidnæser i havnen inden nedramning påbegyndes, vurderes påvirkningen som ikke væsentlig.</w:t>
      </w:r>
    </w:p>
    <w:p w14:paraId="1E78EFBF" w14:textId="77777777" w:rsidR="00964EF5" w:rsidRPr="002E00CF" w:rsidRDefault="00964EF5" w:rsidP="002E00CF">
      <w:pPr>
        <w:pStyle w:val="Brdtekst"/>
        <w:rPr>
          <w:highlight w:val="yellow"/>
        </w:rPr>
      </w:pPr>
    </w:p>
    <w:p w14:paraId="6539D223" w14:textId="77777777" w:rsidR="0061533F" w:rsidRPr="00684970" w:rsidRDefault="0061533F" w:rsidP="00286242">
      <w:pPr>
        <w:pStyle w:val="Overskrift4"/>
        <w:rPr>
          <w:rStyle w:val="Strk"/>
          <w:b w:val="0"/>
          <w:bCs/>
        </w:rPr>
      </w:pPr>
      <w:r w:rsidRPr="00684970">
        <w:rPr>
          <w:rStyle w:val="Strk"/>
          <w:b w:val="0"/>
          <w:bCs/>
        </w:rPr>
        <w:t>Fugle</w:t>
      </w:r>
    </w:p>
    <w:p w14:paraId="763F7D27" w14:textId="2DDA1326" w:rsidR="0061533F" w:rsidRPr="00684970" w:rsidRDefault="0061533F" w:rsidP="0061533F">
      <w:r w:rsidRPr="00684970">
        <w:t>De</w:t>
      </w:r>
      <w:r w:rsidR="00684970" w:rsidRPr="00684970">
        <w:t>n</w:t>
      </w:r>
      <w:r w:rsidRPr="00684970">
        <w:t xml:space="preserve"> eksisterende</w:t>
      </w:r>
      <w:r w:rsidR="00684970" w:rsidRPr="00684970">
        <w:t xml:space="preserve"> </w:t>
      </w:r>
      <w:proofErr w:type="spellStart"/>
      <w:r w:rsidR="00684970" w:rsidRPr="00684970">
        <w:t>vestmole</w:t>
      </w:r>
      <w:proofErr w:type="spellEnd"/>
      <w:r w:rsidR="00684970" w:rsidRPr="00684970">
        <w:t xml:space="preserve"> og dele af den eksisterende </w:t>
      </w:r>
      <w:proofErr w:type="spellStart"/>
      <w:r w:rsidRPr="00684970">
        <w:t>øst</w:t>
      </w:r>
      <w:r w:rsidR="00684970" w:rsidRPr="00684970">
        <w:t>mole</w:t>
      </w:r>
      <w:proofErr w:type="spellEnd"/>
      <w:r w:rsidR="00684970" w:rsidRPr="00684970">
        <w:t xml:space="preserve"> </w:t>
      </w:r>
      <w:r w:rsidRPr="00684970">
        <w:t>vil blive fjernet. De eksisterende molehoveder yder levested for rider</w:t>
      </w:r>
      <w:r w:rsidR="009B56E7">
        <w:t>,</w:t>
      </w:r>
      <w:r w:rsidRPr="00684970">
        <w:t xml:space="preserve"> og en fjernelse af ynglepladser vurderes derfor at være en væsentlig påvirkning, og det er derfor nødvendigt at gennemføre afværge- og kompensationsforanstaltninger. For at undgå væsentlige påvirkninger af ynglende rider, fjernes eksisterende moler uden</w:t>
      </w:r>
      <w:r w:rsidR="009B56E7">
        <w:t xml:space="preserve"> </w:t>
      </w:r>
      <w:r w:rsidRPr="00684970">
        <w:t>for yngleperioder</w:t>
      </w:r>
      <w:r w:rsidR="009B56E7">
        <w:t>, som er</w:t>
      </w:r>
      <w:r w:rsidRPr="00684970">
        <w:t xml:space="preserve"> i tidsperioden 1. februar til 31. juli. For at kompensere etableres nye ynglefaciliteter, kunstige fuglefjelde eller ridehoteller for ridekolonier. Ved gennemførelse af afværge- og kompensationsforanstaltninger vurderes konsekvensen for fjernelse af eksisterende værker at være begrænset. </w:t>
      </w:r>
    </w:p>
    <w:p w14:paraId="7CB12558" w14:textId="77777777" w:rsidR="0061533F" w:rsidRPr="00684970" w:rsidRDefault="0061533F" w:rsidP="0061533F"/>
    <w:p w14:paraId="32F29BA1" w14:textId="6F91DCBC" w:rsidR="0061533F" w:rsidRPr="00684970" w:rsidRDefault="0061533F" w:rsidP="0061533F">
      <w:r w:rsidRPr="00684970">
        <w:rPr>
          <w:rStyle w:val="ui-provider"/>
        </w:rPr>
        <w:t xml:space="preserve">De fuglearter, der yngler eller raster i Hirtshals </w:t>
      </w:r>
      <w:r w:rsidR="00684970" w:rsidRPr="00684970">
        <w:rPr>
          <w:rStyle w:val="ui-provider"/>
        </w:rPr>
        <w:t>h</w:t>
      </w:r>
      <w:r w:rsidRPr="00684970">
        <w:rPr>
          <w:rStyle w:val="ui-provider"/>
        </w:rPr>
        <w:t xml:space="preserve">avn, især måger og enkelte sangfuglearter, har en meget lille sårbarhed overfor støj og menneskelig aktivitet og er i høj grad tilvænnet de eksisterende forhold i Hirtshals Havn. I anlægsfasen vil især støj fra nedramningsaktiviteter kunne fortrænge fuglearter midlertidig, hvis støjkilden kommer tæt til ynglestederne. Når der er taget hensyn til rider i forbindelse med fjernelse af moler, vurderes der ikke at være en </w:t>
      </w:r>
      <w:r w:rsidR="00684970" w:rsidRPr="00684970">
        <w:rPr>
          <w:rStyle w:val="ui-provider"/>
        </w:rPr>
        <w:t>væsentlig påvirkning af fugle</w:t>
      </w:r>
      <w:r w:rsidRPr="00684970">
        <w:rPr>
          <w:rStyle w:val="ui-provider"/>
        </w:rPr>
        <w:t xml:space="preserve">. </w:t>
      </w:r>
    </w:p>
    <w:p w14:paraId="2049304E" w14:textId="77777777" w:rsidR="0061533F" w:rsidRPr="00684970" w:rsidRDefault="0061533F" w:rsidP="0061533F"/>
    <w:p w14:paraId="4B90A684" w14:textId="77777777" w:rsidR="0061533F" w:rsidRPr="00684970" w:rsidRDefault="0061533F" w:rsidP="00286242">
      <w:pPr>
        <w:pStyle w:val="Overskrift4"/>
        <w:rPr>
          <w:rStyle w:val="Strk"/>
        </w:rPr>
      </w:pPr>
      <w:r w:rsidRPr="00684970">
        <w:rPr>
          <w:rStyle w:val="Strk"/>
          <w:b w:val="0"/>
        </w:rPr>
        <w:t>Natur og arter på land</w:t>
      </w:r>
    </w:p>
    <w:p w14:paraId="0750FB09" w14:textId="224F0113" w:rsidR="0061533F" w:rsidRPr="00684970" w:rsidRDefault="0061533F" w:rsidP="0061533F">
      <w:r w:rsidRPr="00684970">
        <w:t xml:space="preserve">Nærmeste områder, der er vejledende registreret som beskyttet natur (en mosaik af overdrev, sø, mose, strandeng og hede), er beliggende grænsende til havnearealerne på begge sider af havnen. Inden for 10 km øst for Hirtshals </w:t>
      </w:r>
      <w:r w:rsidR="00596F88">
        <w:t>h</w:t>
      </w:r>
      <w:r w:rsidRPr="00684970">
        <w:t>avn er størstedelen af kysten ovenfor sandstranden registreret som beskyttet natur.</w:t>
      </w:r>
    </w:p>
    <w:p w14:paraId="48BB3D05" w14:textId="77777777" w:rsidR="0061533F" w:rsidRPr="00440A83" w:rsidRDefault="0061533F" w:rsidP="0061533F"/>
    <w:p w14:paraId="5220BDDC" w14:textId="6DC7604F" w:rsidR="0061533F" w:rsidRPr="00440A83" w:rsidRDefault="0061533F" w:rsidP="0061533F">
      <w:r w:rsidRPr="00440A83">
        <w:t>Alle naturtyperne vil potentielt kunne blive påvirket af en øget erosion af kysten</w:t>
      </w:r>
      <w:r w:rsidR="00684970" w:rsidRPr="00440A83">
        <w:t xml:space="preserve">, indtil en ligevægtstilstand har indfundet sig, efter cirka 20-30 år </w:t>
      </w:r>
      <w:sdt>
        <w:sdtPr>
          <w:id w:val="-169866671"/>
          <w:citation/>
        </w:sdtPr>
        <w:sdtEndPr/>
        <w:sdtContent>
          <w:r w:rsidR="00684970" w:rsidRPr="00440A83">
            <w:fldChar w:fldCharType="begin"/>
          </w:r>
          <w:r w:rsidR="00684970" w:rsidRPr="00440A83">
            <w:instrText xml:space="preserve"> CITATION DHI24 \l 1030 </w:instrText>
          </w:r>
          <w:r w:rsidR="00684970" w:rsidRPr="00440A83">
            <w:fldChar w:fldCharType="separate"/>
          </w:r>
          <w:r w:rsidR="00684970" w:rsidRPr="00440A83">
            <w:rPr>
              <w:noProof/>
            </w:rPr>
            <w:t>(DHI, 2024b)</w:t>
          </w:r>
          <w:r w:rsidR="00684970" w:rsidRPr="00440A83">
            <w:fldChar w:fldCharType="end"/>
          </w:r>
        </w:sdtContent>
      </w:sdt>
      <w:r w:rsidR="00684970" w:rsidRPr="00440A83">
        <w:t xml:space="preserve">. </w:t>
      </w:r>
      <w:r w:rsidRPr="00440A83">
        <w:t xml:space="preserve">I nogle områder vil påvirkningen betyde en ændring af naturtilstanden af naturtypen, hvis for eksempel ferske søer, hede og fersk eng bliver oversvømmet med saltvand. Oversvømmelser vil på samme måde kunne påvirke </w:t>
      </w:r>
      <w:r w:rsidRPr="00440A83">
        <w:lastRenderedPageBreak/>
        <w:t>områderne som levesteder for fredede og rødlistede arter og yngle- og rastesteder for arter på habitatdirektivets bilag IV (strandtudse, markfirben og odder).</w:t>
      </w:r>
    </w:p>
    <w:p w14:paraId="4D2080FB" w14:textId="77777777" w:rsidR="0061533F" w:rsidRPr="00440A83" w:rsidRDefault="0061533F" w:rsidP="0061533F"/>
    <w:p w14:paraId="7300F1C6" w14:textId="6A53F0B2" w:rsidR="0061533F" w:rsidRPr="00440A83" w:rsidRDefault="0061533F" w:rsidP="0061533F">
      <w:r w:rsidRPr="00440A83">
        <w:t xml:space="preserve">Ved afværgeforanstaltning med </w:t>
      </w:r>
      <w:r w:rsidR="00440A83" w:rsidRPr="00440A83">
        <w:t xml:space="preserve">kystnær </w:t>
      </w:r>
      <w:r w:rsidR="00440A83">
        <w:t xml:space="preserve">sandfodring </w:t>
      </w:r>
      <w:r w:rsidRPr="00440A83">
        <w:t>v</w:t>
      </w:r>
      <w:r w:rsidR="00440A83" w:rsidRPr="00440A83">
        <w:t xml:space="preserve">urderes den midlertidigt blokerende effekt fra </w:t>
      </w:r>
      <w:proofErr w:type="spellStart"/>
      <w:r w:rsidR="00440A83" w:rsidRPr="00440A83">
        <w:t>Vestmolen</w:t>
      </w:r>
      <w:proofErr w:type="spellEnd"/>
      <w:r w:rsidR="00440A83" w:rsidRPr="00440A83">
        <w:t xml:space="preserve"> at kunne neutraliseres og påvirkningen af naturtyper vil være lille. </w:t>
      </w:r>
    </w:p>
    <w:p w14:paraId="06483BE8" w14:textId="77777777" w:rsidR="0061533F" w:rsidRPr="00AF26D9" w:rsidRDefault="0061533F" w:rsidP="0061533F">
      <w:pPr>
        <w:pStyle w:val="Source"/>
        <w:rPr>
          <w:rStyle w:val="Strk"/>
          <w:color w:val="FF0000"/>
          <w:highlight w:val="yellow"/>
        </w:rPr>
      </w:pPr>
    </w:p>
    <w:p w14:paraId="1C2EFA3E" w14:textId="77777777" w:rsidR="0061533F" w:rsidRDefault="0061533F" w:rsidP="00A539D0">
      <w:pPr>
        <w:pStyle w:val="Overskrift3"/>
        <w:rPr>
          <w:rStyle w:val="Strk"/>
          <w:b w:val="0"/>
          <w:bCs/>
        </w:rPr>
      </w:pPr>
      <w:r w:rsidRPr="00AD3706">
        <w:rPr>
          <w:rStyle w:val="Strk"/>
          <w:b w:val="0"/>
          <w:bCs/>
        </w:rPr>
        <w:t>Internationale beskyttelsesområder – Natura 2000-områder</w:t>
      </w:r>
    </w:p>
    <w:p w14:paraId="5B5702C6" w14:textId="5FBB4995" w:rsidR="00AD3706" w:rsidRDefault="00AD3706" w:rsidP="00AD3706">
      <w:r w:rsidRPr="005D3E12">
        <w:t xml:space="preserve">En del af </w:t>
      </w:r>
      <w:r>
        <w:t xml:space="preserve">havet og </w:t>
      </w:r>
      <w:r w:rsidRPr="005D3E12">
        <w:t xml:space="preserve">kysten </w:t>
      </w:r>
      <w:r>
        <w:t xml:space="preserve">ud for Hirtshals </w:t>
      </w:r>
      <w:r w:rsidR="00596F88">
        <w:t>h</w:t>
      </w:r>
      <w:r>
        <w:t xml:space="preserve">avn er udpeget som internationalt naturbeskyttelsesområde, også benævnt Natura 2000-områder (se kort nedenfor). </w:t>
      </w:r>
    </w:p>
    <w:p w14:paraId="3F925DE2" w14:textId="1A71C7EC" w:rsidR="00AD3706" w:rsidRDefault="00AD3706" w:rsidP="00AD3706"/>
    <w:p w14:paraId="2C4F8B7E" w14:textId="77777777" w:rsidR="00AD3706" w:rsidRPr="006F13F1" w:rsidRDefault="00AD3706" w:rsidP="00AD3706">
      <w:pPr>
        <w:jc w:val="center"/>
        <w:rPr>
          <w:rFonts w:ascii="Gentium Basic" w:hAnsi="Gentium Basic"/>
          <w:noProof/>
          <w:lang w:val="en-GB"/>
        </w:rPr>
      </w:pPr>
      <w:r w:rsidRPr="006F13F1">
        <w:rPr>
          <w:rFonts w:ascii="Gentium Basic" w:hAnsi="Gentium Basic"/>
          <w:noProof/>
          <w:lang w:val="en-GB"/>
        </w:rPr>
        <w:drawing>
          <wp:inline distT="0" distB="0" distL="0" distR="0" wp14:anchorId="626F8280" wp14:editId="6AEE5F43">
            <wp:extent cx="5038725" cy="3262387"/>
            <wp:effectExtent l="0" t="0" r="0" b="0"/>
            <wp:docPr id="1727622806" name="Billede 5" descr="Et billede, der indeholder tekst, kort, skærmbillede,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22806" name="Billede 5" descr="Et billede, der indeholder tekst, kort, skærmbillede, diagram&#10;&#10;Indhold genereret af kunstig intelligens kan være forke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4467" cy="3266104"/>
                    </a:xfrm>
                    <a:prstGeom prst="rect">
                      <a:avLst/>
                    </a:prstGeom>
                    <a:noFill/>
                    <a:ln>
                      <a:noFill/>
                    </a:ln>
                  </pic:spPr>
                </pic:pic>
              </a:graphicData>
            </a:graphic>
          </wp:inline>
        </w:drawing>
      </w:r>
    </w:p>
    <w:p w14:paraId="0E2C767E" w14:textId="3DA22930" w:rsidR="00AD3706" w:rsidRPr="00AD3706" w:rsidRDefault="00AD3706" w:rsidP="00AD3706">
      <w:pPr>
        <w:pStyle w:val="Billedtekst"/>
        <w:rPr>
          <w:rFonts w:ascii="Gentium Basic" w:hAnsi="Gentium Basic"/>
        </w:rPr>
      </w:pPr>
      <w:r w:rsidRPr="005C2171">
        <w:rPr>
          <w:rFonts w:ascii="Gentium Basic" w:hAnsi="Gentium Basic"/>
        </w:rPr>
        <w:t>Natura 2000-områder inden for 10 km fra Hirtshals Havn.</w:t>
      </w:r>
      <w:r>
        <w:rPr>
          <w:rFonts w:ascii="Gentium Basic" w:hAnsi="Gentium Basic"/>
        </w:rPr>
        <w:t xml:space="preserve"> H1 og F 126 indgår i Natura 2000 område N1. H203 indgår i Natura 2000 område N1. </w:t>
      </w:r>
    </w:p>
    <w:p w14:paraId="48123643" w14:textId="77777777" w:rsidR="00AD3706" w:rsidRPr="00AD3706" w:rsidRDefault="00AD3706" w:rsidP="00AD3706">
      <w:pPr>
        <w:pStyle w:val="Brdtekst"/>
      </w:pPr>
    </w:p>
    <w:p w14:paraId="5142D086" w14:textId="77777777" w:rsidR="0061533F" w:rsidRPr="00AD3706" w:rsidRDefault="0061533F" w:rsidP="00286242">
      <w:pPr>
        <w:pStyle w:val="Overskrift4"/>
      </w:pPr>
      <w:r w:rsidRPr="00AD3706">
        <w:t>Marine områder</w:t>
      </w:r>
    </w:p>
    <w:p w14:paraId="5798E394" w14:textId="1E368956" w:rsidR="00B039FC" w:rsidRPr="00AD3706" w:rsidRDefault="00B039FC" w:rsidP="0061533F">
      <w:r w:rsidRPr="00AD3706">
        <w:t>N</w:t>
      </w:r>
      <w:r w:rsidR="0061533F" w:rsidRPr="00AD3706">
        <w:t xml:space="preserve">ord og sydvest for Hirtshals Havn er </w:t>
      </w:r>
      <w:r w:rsidRPr="00AD3706">
        <w:t>der to internationale beskyttede områder:</w:t>
      </w:r>
      <w:r w:rsidR="0061533F" w:rsidRPr="00AD3706">
        <w:t xml:space="preserve"> Natura 2000-område </w:t>
      </w:r>
      <w:r w:rsidR="00AD3706" w:rsidRPr="00AD3706">
        <w:t>N</w:t>
      </w:r>
      <w:r w:rsidR="0061533F" w:rsidRPr="00AD3706">
        <w:t>1</w:t>
      </w:r>
      <w:r w:rsidR="00AD3706" w:rsidRPr="00AD3706">
        <w:t xml:space="preserve"> (H1)</w:t>
      </w:r>
      <w:r w:rsidR="0061533F" w:rsidRPr="00AD3706">
        <w:t xml:space="preserve"> </w:t>
      </w:r>
      <w:r w:rsidR="0061533F" w:rsidRPr="00FA65BA">
        <w:rPr>
          <w:i/>
          <w:iCs/>
        </w:rPr>
        <w:t>Skagens Gren og Skagerrak</w:t>
      </w:r>
      <w:r w:rsidR="0061533F" w:rsidRPr="00AD3706">
        <w:t xml:space="preserve"> og N203 </w:t>
      </w:r>
      <w:r w:rsidR="00AD3706" w:rsidRPr="00AD3706">
        <w:t xml:space="preserve">(H203) </w:t>
      </w:r>
      <w:r w:rsidR="0061533F" w:rsidRPr="00FA65BA">
        <w:rPr>
          <w:i/>
          <w:iCs/>
        </w:rPr>
        <w:t>Knudegrund</w:t>
      </w:r>
      <w:r w:rsidR="0061533F" w:rsidRPr="00AD3706">
        <w:t xml:space="preserve">. </w:t>
      </w:r>
      <w:r w:rsidRPr="00AD3706">
        <w:t>Områderne</w:t>
      </w:r>
      <w:r w:rsidR="0061533F" w:rsidRPr="00AD3706">
        <w:t xml:space="preserve"> er udpeget for </w:t>
      </w:r>
      <w:r w:rsidRPr="00AD3706">
        <w:t>at beskytte</w:t>
      </w:r>
      <w:r w:rsidR="0061533F" w:rsidRPr="00AD3706">
        <w:t xml:space="preserve"> habitatnaturtyperne stenrev og sandbanke</w:t>
      </w:r>
      <w:r w:rsidRPr="00AD3706">
        <w:t>.</w:t>
      </w:r>
      <w:r w:rsidR="0061533F" w:rsidRPr="00AD3706">
        <w:t xml:space="preserve"> </w:t>
      </w:r>
      <w:r w:rsidR="00AD3706" w:rsidRPr="00AD3706">
        <w:t>H</w:t>
      </w:r>
      <w:r w:rsidR="0061533F" w:rsidRPr="00AD3706">
        <w:t xml:space="preserve">1 </w:t>
      </w:r>
      <w:r w:rsidRPr="00AD3706">
        <w:t xml:space="preserve">er desuden udpeget </w:t>
      </w:r>
      <w:r w:rsidR="0061533F" w:rsidRPr="00AD3706">
        <w:t xml:space="preserve">for </w:t>
      </w:r>
      <w:r w:rsidRPr="00AD3706">
        <w:t>at beskytte arterne</w:t>
      </w:r>
      <w:r w:rsidR="0061533F" w:rsidRPr="00AD3706">
        <w:t xml:space="preserve"> stavsild og marsvin. </w:t>
      </w:r>
    </w:p>
    <w:p w14:paraId="501A4A7E" w14:textId="77777777" w:rsidR="00B039FC" w:rsidRPr="00AD3706" w:rsidRDefault="00B039FC" w:rsidP="0061533F"/>
    <w:p w14:paraId="1DBFCA08" w14:textId="33A15178" w:rsidR="00B039FC" w:rsidRPr="00AD3706" w:rsidRDefault="00B039FC" w:rsidP="0061533F">
      <w:r w:rsidRPr="00AD3706">
        <w:t>S</w:t>
      </w:r>
      <w:r w:rsidR="0061533F" w:rsidRPr="00AD3706">
        <w:t xml:space="preserve">tenrev </w:t>
      </w:r>
      <w:r w:rsidRPr="00AD3706">
        <w:t xml:space="preserve">er </w:t>
      </w:r>
      <w:r w:rsidR="0061533F" w:rsidRPr="00AD3706">
        <w:t xml:space="preserve">den mest sårbare </w:t>
      </w:r>
      <w:r w:rsidRPr="00AD3706">
        <w:t xml:space="preserve">af de udpegede </w:t>
      </w:r>
      <w:r w:rsidR="0061533F" w:rsidRPr="00AD3706">
        <w:t>naturtype</w:t>
      </w:r>
      <w:r w:rsidRPr="00AD3706">
        <w:t>r</w:t>
      </w:r>
      <w:r w:rsidR="0061533F" w:rsidRPr="00AD3706">
        <w:t xml:space="preserve"> </w:t>
      </w:r>
      <w:r w:rsidRPr="00AD3706">
        <w:t>og er følsom</w:t>
      </w:r>
      <w:r w:rsidR="0061533F" w:rsidRPr="00AD3706">
        <w:t xml:space="preserve"> overfor spredning </w:t>
      </w:r>
      <w:r w:rsidRPr="00AD3706">
        <w:t xml:space="preserve">og aflejring </w:t>
      </w:r>
      <w:r w:rsidR="0061533F" w:rsidRPr="00AD3706">
        <w:t>af sediment</w:t>
      </w:r>
      <w:r w:rsidRPr="00AD3706">
        <w:t>. Sandbanker vurderes ikke at blive påvirket af den øgede sedimentaflejring fra projektet. Marsvin er</w:t>
      </w:r>
      <w:r w:rsidR="0061533F" w:rsidRPr="00AD3706">
        <w:t xml:space="preserve"> den mest sårbare habitatart over</w:t>
      </w:r>
      <w:r w:rsidR="009B56E7">
        <w:t xml:space="preserve"> </w:t>
      </w:r>
      <w:r w:rsidR="0061533F" w:rsidRPr="00AD3706">
        <w:t xml:space="preserve">for undervandsstøj. </w:t>
      </w:r>
      <w:r w:rsidRPr="00AD3706">
        <w:t xml:space="preserve">Stavsild vurderes ikke i samme grad som marsvin at påvirkes fra undervandsstøj. </w:t>
      </w:r>
      <w:r w:rsidR="0061533F" w:rsidRPr="00AD3706">
        <w:t>Stavsild og marsvin vurderes ikke som sårbare arter over</w:t>
      </w:r>
      <w:r w:rsidR="009B56E7">
        <w:t xml:space="preserve"> </w:t>
      </w:r>
      <w:r w:rsidR="0061533F" w:rsidRPr="00AD3706">
        <w:t xml:space="preserve">for kortvarige forøgede koncentrationer </w:t>
      </w:r>
      <w:r w:rsidRPr="00AD3706">
        <w:t xml:space="preserve">af </w:t>
      </w:r>
      <w:r w:rsidR="0061533F" w:rsidRPr="00AD3706">
        <w:t>sediment i vandsøjlen</w:t>
      </w:r>
      <w:r w:rsidRPr="00AD3706">
        <w:t xml:space="preserve">. </w:t>
      </w:r>
    </w:p>
    <w:p w14:paraId="791F9D04" w14:textId="77777777" w:rsidR="00B039FC" w:rsidRPr="00AD3706" w:rsidRDefault="00B039FC" w:rsidP="0061533F"/>
    <w:p w14:paraId="0B4680C5" w14:textId="1B37B19D" w:rsidR="0061533F" w:rsidRPr="00AD3706" w:rsidRDefault="0061533F" w:rsidP="0061533F">
      <w:r w:rsidRPr="00AD3706">
        <w:t xml:space="preserve">Der er gennemført en væsentlighedsvurdering </w:t>
      </w:r>
      <w:r w:rsidR="00B039FC" w:rsidRPr="00AD3706">
        <w:t xml:space="preserve">jævnfør habitatdirektivets artikel 6, stk. 3 og efterfølgende en </w:t>
      </w:r>
      <w:r w:rsidRPr="00AD3706">
        <w:t>Natura 2000-</w:t>
      </w:r>
      <w:r w:rsidR="00B039FC" w:rsidRPr="00AD3706">
        <w:t>konsekvensvurdering</w:t>
      </w:r>
      <w:r w:rsidR="004E0FAD" w:rsidRPr="00AD3706">
        <w:t xml:space="preserve"> for </w:t>
      </w:r>
      <w:r w:rsidR="00AD3706" w:rsidRPr="00AD3706">
        <w:t>H</w:t>
      </w:r>
      <w:r w:rsidR="004E0FAD" w:rsidRPr="00AD3706">
        <w:t xml:space="preserve">1 </w:t>
      </w:r>
      <w:r w:rsidR="004E0FAD" w:rsidRPr="00AD3706">
        <w:rPr>
          <w:i/>
          <w:iCs/>
        </w:rPr>
        <w:t>Skagens Gren</w:t>
      </w:r>
      <w:r w:rsidR="00AD3706" w:rsidRPr="00AD3706">
        <w:rPr>
          <w:i/>
          <w:iCs/>
        </w:rPr>
        <w:t xml:space="preserve"> og Skagerrak</w:t>
      </w:r>
      <w:r w:rsidR="004E0FAD" w:rsidRPr="00AD3706">
        <w:t>. Det er</w:t>
      </w:r>
      <w:r w:rsidRPr="00AD3706">
        <w:t xml:space="preserve"> afvist</w:t>
      </w:r>
      <w:r w:rsidR="00AD3706" w:rsidRPr="00AD3706">
        <w:t>,</w:t>
      </w:r>
      <w:r w:rsidR="00B039FC" w:rsidRPr="00AD3706">
        <w:t xml:space="preserve"> at projektet medfører skade på naturtyper og arter</w:t>
      </w:r>
      <w:r w:rsidR="00AD3706" w:rsidRPr="00AD3706">
        <w:t xml:space="preserve"> som følge af </w:t>
      </w:r>
      <w:r w:rsidRPr="00AD3706">
        <w:t>sediment</w:t>
      </w:r>
      <w:r w:rsidR="00AD3706" w:rsidRPr="00AD3706">
        <w:t>spredning</w:t>
      </w:r>
      <w:r w:rsidRPr="00AD3706">
        <w:t xml:space="preserve"> fra uddybning</w:t>
      </w:r>
      <w:r w:rsidR="00AD3706" w:rsidRPr="00AD3706">
        <w:t xml:space="preserve"> i anlægsfasen og</w:t>
      </w:r>
      <w:r w:rsidRPr="00AD3706">
        <w:t xml:space="preserve"> bypass af </w:t>
      </w:r>
      <w:r w:rsidR="00AD3706">
        <w:t xml:space="preserve">sediment </w:t>
      </w:r>
      <w:r w:rsidRPr="00AD3706">
        <w:t xml:space="preserve">vil medføre en </w:t>
      </w:r>
      <w:r w:rsidR="00AD3706" w:rsidRPr="00AD3706">
        <w:t xml:space="preserve">skade </w:t>
      </w:r>
      <w:r w:rsidRPr="00AD3706">
        <w:t>på habitatområde</w:t>
      </w:r>
      <w:r w:rsidR="00AD3706" w:rsidRPr="00AD3706">
        <w:t xml:space="preserve">ts </w:t>
      </w:r>
      <w:r w:rsidRPr="00AD3706">
        <w:t xml:space="preserve">naturtyper og arter. Ligeledes vurderes det at kunne afvises, at undervandsstøj fra </w:t>
      </w:r>
      <w:r w:rsidR="004E0FAD" w:rsidRPr="00AD3706">
        <w:t xml:space="preserve">nedbrydning af eksisterende mole </w:t>
      </w:r>
      <w:r w:rsidRPr="00AD3706">
        <w:t xml:space="preserve">og uddybningsarbejder vil medføre </w:t>
      </w:r>
      <w:r w:rsidR="00AD3706" w:rsidRPr="00AD3706">
        <w:t xml:space="preserve">skade </w:t>
      </w:r>
      <w:r w:rsidRPr="00AD3706">
        <w:t xml:space="preserve">på marsvin og stavsild. Samlet vurderes det derfor, at </w:t>
      </w:r>
      <w:r w:rsidR="00AD3706" w:rsidRPr="00AD3706">
        <w:t xml:space="preserve">forlængelse af </w:t>
      </w:r>
      <w:proofErr w:type="spellStart"/>
      <w:r w:rsidR="00AD3706" w:rsidRPr="00AD3706">
        <w:t>Vestmolen</w:t>
      </w:r>
      <w:proofErr w:type="spellEnd"/>
      <w:r w:rsidR="00AD3706" w:rsidRPr="00AD3706">
        <w:t xml:space="preserve"> </w:t>
      </w:r>
      <w:r w:rsidRPr="00AD3706">
        <w:t>vil kunne gennemføres i overensstemmelse med bevaringsmålsætningerne for de nærmeste Natura 2000-område</w:t>
      </w:r>
      <w:r w:rsidR="00AD3706" w:rsidRPr="00AD3706">
        <w:t>r</w:t>
      </w:r>
      <w:r w:rsidRPr="00AD3706">
        <w:t xml:space="preserve">, så habitatnaturtypernes og arternes økologiske integritet </w:t>
      </w:r>
      <w:r w:rsidR="00AD3706" w:rsidRPr="00AD3706">
        <w:t>bevares</w:t>
      </w:r>
      <w:r w:rsidRPr="00AD3706">
        <w:t xml:space="preserve">. </w:t>
      </w:r>
    </w:p>
    <w:p w14:paraId="2AC6C21C" w14:textId="77777777" w:rsidR="0061533F" w:rsidRPr="00AF26D9" w:rsidRDefault="0061533F" w:rsidP="0061533F">
      <w:pPr>
        <w:pStyle w:val="Source"/>
        <w:rPr>
          <w:highlight w:val="yellow"/>
        </w:rPr>
      </w:pPr>
    </w:p>
    <w:p w14:paraId="26117D05" w14:textId="77777777" w:rsidR="0061533F" w:rsidRPr="00C76579" w:rsidRDefault="0061533F" w:rsidP="00286242">
      <w:pPr>
        <w:pStyle w:val="Overskrift4"/>
      </w:pPr>
      <w:r w:rsidRPr="00C76579">
        <w:t>Områder på land</w:t>
      </w:r>
    </w:p>
    <w:p w14:paraId="07F60249" w14:textId="77777777" w:rsidR="0061533F" w:rsidRPr="00C76579" w:rsidRDefault="0061533F" w:rsidP="0061533F">
      <w:pPr>
        <w:pStyle w:val="Source"/>
      </w:pPr>
      <w:r w:rsidRPr="00C76579">
        <w:t>En del af kysten er omfattet af Natura 2000-område N5 Uggerby Klitplantage med flere forskellige habitatnaturtyper, odder og arter af lampret på udpegningsgrundlaget. Alle habitatnaturtyperne vil potentielt kunne blive påvirket af en øget erosion af kysten.</w:t>
      </w:r>
    </w:p>
    <w:p w14:paraId="03C2595B" w14:textId="77777777" w:rsidR="0061533F" w:rsidRPr="00C76579" w:rsidRDefault="0061533F" w:rsidP="0061533F">
      <w:pPr>
        <w:pStyle w:val="Source"/>
      </w:pPr>
    </w:p>
    <w:p w14:paraId="51EA9953" w14:textId="702F6E4E" w:rsidR="0061533F" w:rsidRPr="00C76579" w:rsidRDefault="0061533F" w:rsidP="0061533F">
      <w:pPr>
        <w:pStyle w:val="Source"/>
      </w:pPr>
      <w:r w:rsidRPr="00C76579">
        <w:t xml:space="preserve">Der er derfor gennemført en Natura 2000-væsentlighedsvurdering jævnfør habitatdirektivets artikel 6, stk. 3 og efterfølgende en Natura 2000-konsekvensvurdering, da væsentlighedsvurderingen ikke </w:t>
      </w:r>
      <w:r w:rsidR="009B56E7">
        <w:t>kunne</w:t>
      </w:r>
      <w:r w:rsidR="009B56E7" w:rsidRPr="00C76579">
        <w:t xml:space="preserve"> </w:t>
      </w:r>
      <w:r w:rsidRPr="00C76579">
        <w:t>afvise, at projekt</w:t>
      </w:r>
      <w:r w:rsidR="009B56E7">
        <w:t>et</w:t>
      </w:r>
      <w:r w:rsidRPr="00C76579">
        <w:t xml:space="preserve"> kan have en væsentlig påvirkning af områdets udpegningsgrundlag</w:t>
      </w:r>
      <w:r w:rsidR="00C76579" w:rsidRPr="00C76579">
        <w:t xml:space="preserve"> grundet risikoen for erosion</w:t>
      </w:r>
      <w:r w:rsidRPr="00C76579">
        <w:t>.</w:t>
      </w:r>
    </w:p>
    <w:p w14:paraId="3008F7DE" w14:textId="77777777" w:rsidR="0061533F" w:rsidRPr="00C76579" w:rsidRDefault="0061533F" w:rsidP="0061533F">
      <w:pPr>
        <w:pStyle w:val="Source"/>
      </w:pPr>
    </w:p>
    <w:p w14:paraId="6319DD02" w14:textId="6D537A81" w:rsidR="0061533F" w:rsidRPr="00C76579" w:rsidRDefault="0061533F" w:rsidP="0061533F">
      <w:r w:rsidRPr="00C76579">
        <w:t xml:space="preserve">Ved indarbejdelse af afværgetiltag </w:t>
      </w:r>
      <w:r w:rsidR="00C76579" w:rsidRPr="00C76579">
        <w:t xml:space="preserve">i form af kystnær sandfodring </w:t>
      </w:r>
      <w:r w:rsidRPr="00C76579">
        <w:t xml:space="preserve">vurderes det at kunne afvises, at udvidelse af Hirtshals Havn har en negativ påvirkning på de terrestriske habitatnaturtypers og arternes mulighed for at opretholde eller opnå gunstig bevaringsstatus. Herunder det konkrete mål om at naturtyper og arters levesteder i Natura 2000-området, uanset om de er kortlagt eller ej, skal være stabile eller i fremgang, </w:t>
      </w:r>
      <w:proofErr w:type="gramStart"/>
      <w:r w:rsidRPr="00C76579">
        <w:t>såfremt</w:t>
      </w:r>
      <w:proofErr w:type="gramEnd"/>
      <w:r w:rsidRPr="00C76579">
        <w:t xml:space="preserve"> de naturgivne forhold giver mulighed for det.</w:t>
      </w:r>
    </w:p>
    <w:p w14:paraId="72407C00" w14:textId="77777777" w:rsidR="0061533F" w:rsidRPr="00C76579" w:rsidRDefault="0061533F" w:rsidP="0061533F"/>
    <w:p w14:paraId="2EE209E2" w14:textId="77777777" w:rsidR="0061533F" w:rsidRPr="00C76579" w:rsidRDefault="0061533F" w:rsidP="0061533F">
      <w:r w:rsidRPr="00C76579">
        <w:t>Dermed vurderes det samlet, at med de beskrevne afværgeforanstaltninger vil projektet kunne gennemføres i overensstemmelse med bevaringsmålsætningerne for de nærmeste Natura 2000-områder, så naturtypernes og arternes økologiske integritet ikke skades.</w:t>
      </w:r>
    </w:p>
    <w:p w14:paraId="4C97B317" w14:textId="77777777" w:rsidR="0061533F" w:rsidRPr="006B6247" w:rsidRDefault="0061533F" w:rsidP="00A539D0">
      <w:pPr>
        <w:pStyle w:val="Overskrift3"/>
      </w:pPr>
      <w:bookmarkStart w:id="14" w:name="_Hlk199321183"/>
      <w:r w:rsidRPr="006B6247">
        <w:t>Sejladsforhold</w:t>
      </w:r>
    </w:p>
    <w:p w14:paraId="75A115FF" w14:textId="7C689CFF" w:rsidR="006B6247" w:rsidRPr="006B6247" w:rsidRDefault="0061533F" w:rsidP="0061533F">
      <w:r w:rsidRPr="006B6247">
        <w:t xml:space="preserve">Fartøjerne vil i anlægsfasen skulle forholde sig til anlægsaktiviteterne, og ind- og udsejling af Hirtshals Havn vil derfor i en periode blive påvirket af tilstedeværelsen af anlægsaktiviteterne. </w:t>
      </w:r>
      <w:r w:rsidR="006B6247" w:rsidRPr="006B6247">
        <w:t xml:space="preserve">Den samlede påvirkning af sejladsforholdene i anlægsperioden vurderes at være begrænset og på den baggrund vurderes der at være en lille påvirkning af sejladsforholdene og </w:t>
      </w:r>
      <w:proofErr w:type="spellStart"/>
      <w:r w:rsidR="006B6247" w:rsidRPr="006B6247">
        <w:t>søsikkerheden</w:t>
      </w:r>
      <w:proofErr w:type="spellEnd"/>
      <w:r w:rsidR="009B56E7">
        <w:t>,</w:t>
      </w:r>
      <w:r w:rsidR="006B6247" w:rsidRPr="006B6247">
        <w:t xml:space="preserve"> som følge af aktiviteterne i anlægsfasen. </w:t>
      </w:r>
    </w:p>
    <w:p w14:paraId="0CCF1CB7" w14:textId="77777777" w:rsidR="0061533F" w:rsidRPr="006B6247" w:rsidRDefault="0061533F" w:rsidP="0061533F"/>
    <w:p w14:paraId="3C4F8387" w14:textId="00141584" w:rsidR="006B6247" w:rsidRPr="006B6247" w:rsidRDefault="006B6247" w:rsidP="006B6247">
      <w:r w:rsidRPr="006B6247">
        <w:t xml:space="preserve">I driftsfasen vil besejlingsforholdene være forbedret i forhold til i dag. Dette skyldes primært øget læ og bedre plads til at manøvrere ind i havnen. Det vurderes at besejlingsforholdene vil være en væsentlig positiv påvirkning. </w:t>
      </w:r>
    </w:p>
    <w:bookmarkEnd w:id="14"/>
    <w:p w14:paraId="49513489" w14:textId="77777777" w:rsidR="0061533F" w:rsidRPr="00AF26D9" w:rsidRDefault="0061533F" w:rsidP="0061533F">
      <w:pPr>
        <w:rPr>
          <w:highlight w:val="yellow"/>
        </w:rPr>
      </w:pPr>
    </w:p>
    <w:p w14:paraId="6559C3EA" w14:textId="77777777" w:rsidR="0061533F" w:rsidRPr="002865B6" w:rsidRDefault="0061533F" w:rsidP="00A539D0">
      <w:pPr>
        <w:pStyle w:val="Overskrift3"/>
      </w:pPr>
      <w:r w:rsidRPr="002865B6">
        <w:t xml:space="preserve">Rekreative forhold </w:t>
      </w:r>
    </w:p>
    <w:p w14:paraId="3FBDE3A4" w14:textId="720A2173" w:rsidR="0061533F" w:rsidRPr="00AF26D9" w:rsidRDefault="0061533F" w:rsidP="00286242">
      <w:pPr>
        <w:rPr>
          <w:rStyle w:val="Strk"/>
          <w:b w:val="0"/>
          <w:bCs w:val="0"/>
          <w:highlight w:val="yellow"/>
        </w:rPr>
      </w:pPr>
      <w:r w:rsidRPr="002865B6">
        <w:rPr>
          <w:rStyle w:val="Strk"/>
          <w:b w:val="0"/>
          <w:bCs w:val="0"/>
        </w:rPr>
        <w:t xml:space="preserve">I anlægsfasen kan graveaktiviteter og uddybning af indsejlingen og bassiner medføre sedimentspild ved badestranden ved Hirtshals Havn. De materialer, der slipper ud af havnen, vil spredes ud over et stort område med kyststrømmen både øst og vest for havnen. Spredning af sediment vil primært ske inden for molerne og derfor vil uklart vand kun forekomme kortvarigt i perioder </w:t>
      </w:r>
      <w:r w:rsidRPr="002865B6">
        <w:t>via den tidevandsdrevne udveksling gennem havneindsejlingen</w:t>
      </w:r>
      <w:r w:rsidRPr="002865B6">
        <w:rPr>
          <w:rStyle w:val="Strk"/>
          <w:b w:val="0"/>
          <w:bCs w:val="0"/>
        </w:rPr>
        <w:t xml:space="preserve">. I driftsfasen </w:t>
      </w:r>
      <w:r w:rsidRPr="002865B6">
        <w:rPr>
          <w:iCs/>
        </w:rPr>
        <w:t xml:space="preserve">vil den øgede mængde bypass øst for havnen medføre en mindre ændring af vandkvalitet ved kysten, hvor vandet vil være uklart kortvarigt i perioder. Kysten er i forvejen under konstant forandring </w:t>
      </w:r>
      <w:r w:rsidRPr="002865B6">
        <w:t>i form af vekslende perioder med frem- og tilbagerykning</w:t>
      </w:r>
      <w:r w:rsidRPr="002865B6">
        <w:rPr>
          <w:iCs/>
        </w:rPr>
        <w:t xml:space="preserve"> af kystlinjen øst for havnen, hvilket særligt i stormsituationer medfører, at vandet til tider er uklart i området. Lokale kyst-, bund-, strøm- og bølgeforhold har derfor afgørende betydning for de </w:t>
      </w:r>
      <w:proofErr w:type="spellStart"/>
      <w:r w:rsidRPr="002865B6">
        <w:rPr>
          <w:iCs/>
        </w:rPr>
        <w:t>ophvirvlede</w:t>
      </w:r>
      <w:proofErr w:type="spellEnd"/>
      <w:r w:rsidRPr="002865B6">
        <w:rPr>
          <w:iCs/>
        </w:rPr>
        <w:t xml:space="preserve"> sedimenter, og </w:t>
      </w:r>
      <w:r w:rsidR="002865B6" w:rsidRPr="002865B6">
        <w:rPr>
          <w:rStyle w:val="Strk"/>
          <w:b w:val="0"/>
          <w:bCs w:val="0"/>
        </w:rPr>
        <w:t>påvirkningen af</w:t>
      </w:r>
      <w:r w:rsidRPr="002865B6">
        <w:rPr>
          <w:rStyle w:val="Strk"/>
          <w:b w:val="0"/>
          <w:bCs w:val="0"/>
        </w:rPr>
        <w:t xml:space="preserve"> vandkvalitet vurderes både i anlægs- og driftsfasen at være begrænset.</w:t>
      </w:r>
    </w:p>
    <w:p w14:paraId="72D2D92D" w14:textId="77777777" w:rsidR="0061533F" w:rsidRPr="002865B6" w:rsidRDefault="0061533F" w:rsidP="00286242">
      <w:pPr>
        <w:rPr>
          <w:rStyle w:val="Strk"/>
          <w:b w:val="0"/>
          <w:bCs w:val="0"/>
        </w:rPr>
      </w:pPr>
    </w:p>
    <w:p w14:paraId="0B9DBFE5" w14:textId="77777777" w:rsidR="002865B6" w:rsidRPr="002865B6" w:rsidRDefault="0061533F" w:rsidP="00286242">
      <w:r w:rsidRPr="002865B6">
        <w:t xml:space="preserve">I anlægsfasen vil støj fra anlægsarbejdet kunne høres i de primære surf områder nær projektområdet og påvirke surf oplevelsen periodevist. Da forhold for surfere er betinget af en række faktorer; vindhastighed og -retning, bølgehøjde og årstid, vil forhold for surfere i kortvarige perioder blive påvirket under anlægsfasen. </w:t>
      </w:r>
    </w:p>
    <w:p w14:paraId="0D012DAA" w14:textId="77777777" w:rsidR="002865B6" w:rsidRPr="002865B6" w:rsidRDefault="002865B6" w:rsidP="00286242"/>
    <w:p w14:paraId="1DE281F2" w14:textId="0C2A2C8E" w:rsidR="0061533F" w:rsidRPr="002865B6" w:rsidRDefault="002865B6" w:rsidP="00286242">
      <w:r w:rsidRPr="002865B6">
        <w:rPr>
          <w:iCs/>
        </w:rPr>
        <w:t xml:space="preserve">Forlængelsen af </w:t>
      </w:r>
      <w:proofErr w:type="spellStart"/>
      <w:r w:rsidRPr="002865B6">
        <w:rPr>
          <w:iCs/>
        </w:rPr>
        <w:t>Vestmolen</w:t>
      </w:r>
      <w:proofErr w:type="spellEnd"/>
      <w:r w:rsidR="0061533F" w:rsidRPr="002865B6">
        <w:rPr>
          <w:iCs/>
        </w:rPr>
        <w:t xml:space="preserve"> vil medføre en mindre ændring af bølge- og strømforholdene langs den tilstødende kyst. Som følge af </w:t>
      </w:r>
      <w:proofErr w:type="spellStart"/>
      <w:r w:rsidRPr="002865B6">
        <w:rPr>
          <w:iCs/>
        </w:rPr>
        <w:t>Vestmolen</w:t>
      </w:r>
      <w:proofErr w:type="spellEnd"/>
      <w:r w:rsidR="0061533F" w:rsidRPr="002865B6">
        <w:rPr>
          <w:iCs/>
        </w:rPr>
        <w:t xml:space="preserve">, vil der potentielt være en større </w:t>
      </w:r>
      <w:proofErr w:type="spellStart"/>
      <w:r w:rsidR="0061533F" w:rsidRPr="002865B6">
        <w:rPr>
          <w:iCs/>
        </w:rPr>
        <w:t>lævirkning</w:t>
      </w:r>
      <w:proofErr w:type="spellEnd"/>
      <w:r w:rsidR="0061533F" w:rsidRPr="002865B6">
        <w:rPr>
          <w:iCs/>
        </w:rPr>
        <w:t xml:space="preserve"> ved det østlige surf-område, da vind fra sydvest, vest og nordvest er de fremherskende vindretninger ved Hirtshals. </w:t>
      </w:r>
      <w:r w:rsidR="0061533F" w:rsidRPr="002865B6">
        <w:t xml:space="preserve">Som følge af omskifteligt vejr og ændrede vindforhold vil der altid være naturlige variationer i bølgehøjderne langs kysten øst for havnen. Derfor vil de ændrede forhold potentielt blot opleves som almindelige foranderlige surf-forhold. </w:t>
      </w:r>
      <w:r w:rsidRPr="002865B6">
        <w:t>Den samlede påvirkning</w:t>
      </w:r>
      <w:r w:rsidR="0061533F" w:rsidRPr="002865B6">
        <w:t xml:space="preserve"> af surfere vurderes både i anlægs- og driftsfasen at være begrænset.</w:t>
      </w:r>
    </w:p>
    <w:p w14:paraId="159FD84A" w14:textId="77777777" w:rsidR="0061533F" w:rsidRPr="002865B6" w:rsidRDefault="0061533F" w:rsidP="0061533F"/>
    <w:p w14:paraId="30394B47" w14:textId="25D4D779" w:rsidR="0061533F" w:rsidRPr="002865B6" w:rsidRDefault="0061533F" w:rsidP="0061533F">
      <w:r w:rsidRPr="002865B6">
        <w:lastRenderedPageBreak/>
        <w:t xml:space="preserve">I henhold til påvirkning af stranden øst for havnen og dets rekreative værdi og badesikkerheden </w:t>
      </w:r>
      <w:r w:rsidR="002865B6" w:rsidRPr="002865B6">
        <w:t>vurderes</w:t>
      </w:r>
      <w:r w:rsidRPr="002865B6">
        <w:t xml:space="preserve"> </w:t>
      </w:r>
      <w:r w:rsidR="002865B6" w:rsidRPr="002865B6">
        <w:t xml:space="preserve">påvirkningen som følge af projektet at være </w:t>
      </w:r>
      <w:r w:rsidRPr="002865B6">
        <w:t xml:space="preserve">ubetydelig. </w:t>
      </w:r>
    </w:p>
    <w:p w14:paraId="0A26CC1A" w14:textId="77777777" w:rsidR="0061533F" w:rsidRPr="002865B6" w:rsidRDefault="0061533F" w:rsidP="00A539D0">
      <w:pPr>
        <w:pStyle w:val="Overskrift3"/>
      </w:pPr>
      <w:r w:rsidRPr="002865B6">
        <w:t xml:space="preserve">Fiskeri </w:t>
      </w:r>
    </w:p>
    <w:p w14:paraId="0D70AF88" w14:textId="77777777" w:rsidR="0061533F" w:rsidRPr="002865B6" w:rsidRDefault="0061533F" w:rsidP="0061533F">
      <w:r w:rsidRPr="002865B6">
        <w:t xml:space="preserve">Fiskeriet vil i projektets anlægsfase kunne fortsætte uhindret og indhandlingen af fangst vil fortsat kunne varetages. </w:t>
      </w:r>
    </w:p>
    <w:p w14:paraId="370A9CB8" w14:textId="77777777" w:rsidR="0061533F" w:rsidRPr="002865B6" w:rsidRDefault="0061533F" w:rsidP="0061533F"/>
    <w:p w14:paraId="2D2B0E0B" w14:textId="0AE4B1FF" w:rsidR="0061533F" w:rsidRPr="002865B6" w:rsidRDefault="0061533F" w:rsidP="0061533F">
      <w:r w:rsidRPr="002865B6">
        <w:t xml:space="preserve">Da </w:t>
      </w:r>
      <w:r w:rsidR="00C76579" w:rsidRPr="002865B6">
        <w:t xml:space="preserve">moleforlængelsen </w:t>
      </w:r>
      <w:r w:rsidRPr="002865B6">
        <w:t xml:space="preserve">udelukkende medfører permanente ændringer </w:t>
      </w:r>
      <w:r w:rsidR="002865B6" w:rsidRPr="002865B6">
        <w:t xml:space="preserve">helt </w:t>
      </w:r>
      <w:r w:rsidRPr="002865B6">
        <w:t xml:space="preserve">kystnært og ligeledes ikke medfører ændringer af de hydrografiske forhold længere fra land, vurderes det kommercielle fiskeri uden for 3 sømil fra kysten ikke at påvirkes af projektet. Derved vurderes </w:t>
      </w:r>
      <w:proofErr w:type="spellStart"/>
      <w:r w:rsidR="002865B6" w:rsidRPr="002865B6">
        <w:t>Vestmolen</w:t>
      </w:r>
      <w:proofErr w:type="spellEnd"/>
      <w:r w:rsidR="002865B6" w:rsidRPr="002865B6">
        <w:t xml:space="preserve"> </w:t>
      </w:r>
      <w:r w:rsidRPr="002865B6">
        <w:t xml:space="preserve">ikke at forårsage tab af fiskepladser eller anden risiko for at medføre nedgang i det kommercielle fiskeri med større fartøjer, herunder fiskeri med trawl. Det vurderes, at der ikke anvendes garn i områder, hvor </w:t>
      </w:r>
      <w:proofErr w:type="spellStart"/>
      <w:r w:rsidR="002865B6" w:rsidRPr="002865B6">
        <w:t>Vestmolen</w:t>
      </w:r>
      <w:proofErr w:type="spellEnd"/>
      <w:r w:rsidRPr="002865B6">
        <w:t xml:space="preserve"> anlægges. </w:t>
      </w:r>
    </w:p>
    <w:p w14:paraId="67C6959C" w14:textId="77777777" w:rsidR="0061533F" w:rsidRPr="002865B6" w:rsidRDefault="0061533F" w:rsidP="0061533F">
      <w:r w:rsidRPr="002865B6">
        <w:t xml:space="preserve"> </w:t>
      </w:r>
    </w:p>
    <w:p w14:paraId="486664CD" w14:textId="2559412B" w:rsidR="0061533F" w:rsidRPr="002865B6" w:rsidRDefault="0061533F" w:rsidP="0061533F">
      <w:r w:rsidRPr="002865B6">
        <w:t xml:space="preserve">Konsekvensen for tab af havbundsareal fra landindvindingen mod nord, og derved muligt tab af fiskepladser, herunder opvækstområde for fiskeyngel vurderes at medføre en ubetydelig påvirkning af fiskeriet. </w:t>
      </w:r>
    </w:p>
    <w:p w14:paraId="1B35F23A" w14:textId="77777777" w:rsidR="0061533F" w:rsidRPr="00AF26D9" w:rsidRDefault="0061533F" w:rsidP="0061533F">
      <w:pPr>
        <w:rPr>
          <w:highlight w:val="yellow"/>
        </w:rPr>
      </w:pPr>
    </w:p>
    <w:p w14:paraId="7F9A682B" w14:textId="77777777" w:rsidR="0061533F" w:rsidRPr="002865B6" w:rsidRDefault="0061533F" w:rsidP="00A539D0">
      <w:pPr>
        <w:pStyle w:val="Overskrift3"/>
      </w:pPr>
      <w:r w:rsidRPr="002865B6">
        <w:t xml:space="preserve">Menneskers sundhed </w:t>
      </w:r>
    </w:p>
    <w:p w14:paraId="619B364D" w14:textId="77777777" w:rsidR="0061533F" w:rsidRPr="002865B6" w:rsidRDefault="0061533F" w:rsidP="00286242">
      <w:pPr>
        <w:pStyle w:val="Overskrift4"/>
        <w:rPr>
          <w:rStyle w:val="Strk"/>
          <w:b w:val="0"/>
          <w:bCs/>
        </w:rPr>
      </w:pPr>
      <w:r w:rsidRPr="002865B6">
        <w:t xml:space="preserve">Støj </w:t>
      </w:r>
    </w:p>
    <w:p w14:paraId="04DFA2C2" w14:textId="32BBC9D8" w:rsidR="000B6E44" w:rsidRPr="002865B6" w:rsidRDefault="000B6E44" w:rsidP="0061533F">
      <w:pPr>
        <w:rPr>
          <w:u w:val="single"/>
        </w:rPr>
      </w:pPr>
      <w:r w:rsidRPr="002865B6">
        <w:rPr>
          <w:u w:val="single"/>
        </w:rPr>
        <w:t>Anlægsfase</w:t>
      </w:r>
      <w:r w:rsidR="004B70AF" w:rsidRPr="002865B6">
        <w:rPr>
          <w:u w:val="single"/>
        </w:rPr>
        <w:t>n</w:t>
      </w:r>
    </w:p>
    <w:p w14:paraId="307F8140" w14:textId="715B01E3" w:rsidR="002E6C1C" w:rsidRDefault="0061533F" w:rsidP="002E6C1C">
      <w:r w:rsidRPr="002865B6">
        <w:t xml:space="preserve">I anlægsfasen vil der forekomme støj fra anlægsaktiviteter. </w:t>
      </w:r>
      <w:r w:rsidR="002E6C1C" w:rsidRPr="005B70AF">
        <w:t xml:space="preserve">De aktiviteter, der forventes at føre </w:t>
      </w:r>
      <w:r w:rsidR="002E6C1C">
        <w:t xml:space="preserve">til </w:t>
      </w:r>
      <w:r w:rsidR="002E6C1C" w:rsidRPr="005B70AF">
        <w:t xml:space="preserve">det højeste beregnede støjniveau ved nærmeste </w:t>
      </w:r>
      <w:proofErr w:type="gramStart"/>
      <w:r w:rsidR="002E6C1C" w:rsidRPr="005B70AF">
        <w:t>bolig</w:t>
      </w:r>
      <w:r w:rsidR="002E6C1C">
        <w:t>er</w:t>
      </w:r>
      <w:proofErr w:type="gramEnd"/>
      <w:r w:rsidR="002E6C1C">
        <w:t xml:space="preserve"> omfatter nedbrydning af dele af vestlige og østlige mole, modtagelse af sten og u</w:t>
      </w:r>
      <w:r w:rsidR="002E6C1C" w:rsidRPr="006E04F6">
        <w:t xml:space="preserve">ddybning af </w:t>
      </w:r>
      <w:r w:rsidR="002E6C1C">
        <w:t>indsejlingen.</w:t>
      </w:r>
    </w:p>
    <w:p w14:paraId="0B11ECF4" w14:textId="741C91D7" w:rsidR="002E6C1C" w:rsidRPr="002E6C1C" w:rsidRDefault="002E6C1C" w:rsidP="0061533F">
      <w:r w:rsidRPr="005B70AF">
        <w:t>Anlægsarbejdet vil blive udført inden for normal arbejdstid,</w:t>
      </w:r>
      <w:r>
        <w:t xml:space="preserve"> kl. 7-18</w:t>
      </w:r>
      <w:r w:rsidRPr="005B70AF">
        <w:t xml:space="preserve"> men der kan være tilfælde, hvor det er nødvendigt at arbejde </w:t>
      </w:r>
      <w:r>
        <w:t>i tidsrummet kl. 6-21 i hverdagene</w:t>
      </w:r>
      <w:r w:rsidRPr="005B70AF">
        <w:t xml:space="preserve"> eller om lørdagen. Uddybning af havnen </w:t>
      </w:r>
      <w:r>
        <w:t xml:space="preserve">samt modtagelse af sten </w:t>
      </w:r>
      <w:r w:rsidRPr="005B70AF">
        <w:t xml:space="preserve">vil </w:t>
      </w:r>
      <w:r>
        <w:t xml:space="preserve">blive </w:t>
      </w:r>
      <w:r w:rsidRPr="005B70AF">
        <w:t>udfør</w:t>
      </w:r>
      <w:r>
        <w:t>t</w:t>
      </w:r>
      <w:r w:rsidRPr="005B70AF">
        <w:t xml:space="preserve"> hele døgnet, da arbejdet kræver særligt materiel, der er dyrt i lejeomkostninger. </w:t>
      </w:r>
      <w:r>
        <w:t xml:space="preserve">Der vil således være </w:t>
      </w:r>
      <w:r w:rsidRPr="00531134">
        <w:t>40 dage</w:t>
      </w:r>
      <w:r>
        <w:t xml:space="preserve"> om året, hvor der arbejdes uden for almindelig arbejdstid.</w:t>
      </w:r>
    </w:p>
    <w:p w14:paraId="4C043494" w14:textId="77777777" w:rsidR="002E6C1C" w:rsidRDefault="002E6C1C" w:rsidP="0061533F">
      <w:pPr>
        <w:rPr>
          <w:highlight w:val="yellow"/>
        </w:rPr>
      </w:pPr>
    </w:p>
    <w:p w14:paraId="4AF87DB1" w14:textId="77777777" w:rsidR="006452B5" w:rsidRPr="00AF26D9" w:rsidRDefault="006452B5" w:rsidP="0061533F">
      <w:pPr>
        <w:rPr>
          <w:highlight w:val="yellow"/>
        </w:rPr>
      </w:pPr>
    </w:p>
    <w:p w14:paraId="6DDBB86E" w14:textId="1B2B900D" w:rsidR="006452B5" w:rsidRPr="00AF26D9" w:rsidRDefault="002E6C1C" w:rsidP="00F609D4">
      <w:pPr>
        <w:keepNext/>
        <w:rPr>
          <w:highlight w:val="yellow"/>
        </w:rPr>
      </w:pPr>
      <w:r>
        <w:rPr>
          <w:noProof/>
        </w:rPr>
        <w:lastRenderedPageBreak/>
        <w:drawing>
          <wp:inline distT="0" distB="0" distL="0" distR="0" wp14:anchorId="71421118" wp14:editId="0E96C5C6">
            <wp:extent cx="5761355" cy="4073525"/>
            <wp:effectExtent l="0" t="0" r="0" b="3175"/>
            <wp:docPr id="310387611" name="Billede 1" descr="Et billede, der indeholder tekst, diagram, kort,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7611" name="Billede 1" descr="Et billede, der indeholder tekst, diagram, kort, skærmbillede&#10;&#10;Indhold genereret af kunstig intelligens kan være forker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1355" cy="4073525"/>
                    </a:xfrm>
                    <a:prstGeom prst="rect">
                      <a:avLst/>
                    </a:prstGeom>
                  </pic:spPr>
                </pic:pic>
              </a:graphicData>
            </a:graphic>
          </wp:inline>
        </w:drawing>
      </w:r>
    </w:p>
    <w:p w14:paraId="19F9CA01" w14:textId="35FD6F2E" w:rsidR="002E6C1C" w:rsidRPr="005B70AF" w:rsidRDefault="006452B5" w:rsidP="002E6C1C">
      <w:pPr>
        <w:pStyle w:val="Billedtekst"/>
        <w:rPr>
          <w:szCs w:val="14"/>
        </w:rPr>
      </w:pPr>
      <w:bookmarkStart w:id="15" w:name="_Ref166064779"/>
      <w:r w:rsidRPr="002865B6">
        <w:t xml:space="preserve">Figur </w:t>
      </w:r>
      <w:r w:rsidR="00904D98" w:rsidRPr="002865B6">
        <w:fldChar w:fldCharType="begin"/>
      </w:r>
      <w:r w:rsidR="00904D98" w:rsidRPr="002865B6">
        <w:instrText xml:space="preserve"> SEQ Figur \* ARABIC </w:instrText>
      </w:r>
      <w:r w:rsidR="00904D98" w:rsidRPr="002865B6">
        <w:fldChar w:fldCharType="separate"/>
      </w:r>
      <w:r w:rsidR="002E6C1C" w:rsidRPr="002865B6">
        <w:rPr>
          <w:noProof/>
        </w:rPr>
        <w:t>4</w:t>
      </w:r>
      <w:r w:rsidR="00904D98" w:rsidRPr="002865B6">
        <w:fldChar w:fldCharType="end"/>
      </w:r>
      <w:bookmarkEnd w:id="15"/>
      <w:r w:rsidR="002E6C1C" w:rsidRPr="002865B6">
        <w:t xml:space="preserve"> Beregnet støjudbredelse</w:t>
      </w:r>
      <w:r w:rsidR="002E6C1C" w:rsidRPr="005B70AF">
        <w:t xml:space="preserve"> fra </w:t>
      </w:r>
      <w:r w:rsidR="002E6C1C">
        <w:t>delvis nedbrydning af molen. Boliger i gult område kan blive udsat for støj over 40 dB(A), boliger i grønt område og større afstand end dette, kan blive udsat for støj under 40 dB(A). Jo større afstand, jo lavere støj</w:t>
      </w:r>
      <w:r w:rsidR="002E6C1C" w:rsidRPr="005B70AF">
        <w:t>.</w:t>
      </w:r>
    </w:p>
    <w:p w14:paraId="1CEE5ED7" w14:textId="0A15153F" w:rsidR="000B6E44" w:rsidRPr="002865B6" w:rsidRDefault="002E6C1C" w:rsidP="00F609D4">
      <w:pPr>
        <w:keepNext/>
      </w:pPr>
      <w:r w:rsidRPr="002865B6">
        <w:rPr>
          <w:noProof/>
        </w:rPr>
        <w:lastRenderedPageBreak/>
        <w:drawing>
          <wp:inline distT="0" distB="0" distL="0" distR="0" wp14:anchorId="65DCB76C" wp14:editId="5F75AA83">
            <wp:extent cx="6429375" cy="4544190"/>
            <wp:effectExtent l="0" t="0" r="0" b="8890"/>
            <wp:docPr id="677248910" name="Billede 4" descr="Et billede, der indeholder tekst, diagram, skærmbillede, kor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48910" name="Billede 4" descr="Et billede, der indeholder tekst, diagram, skærmbillede, kort&#10;&#10;Indhold genereret af kunstig intelligens kan være forke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0923" cy="4545284"/>
                    </a:xfrm>
                    <a:prstGeom prst="rect">
                      <a:avLst/>
                    </a:prstGeom>
                    <a:noFill/>
                    <a:ln>
                      <a:noFill/>
                    </a:ln>
                  </pic:spPr>
                </pic:pic>
              </a:graphicData>
            </a:graphic>
          </wp:inline>
        </w:drawing>
      </w:r>
    </w:p>
    <w:p w14:paraId="7F09692B" w14:textId="17069EFD" w:rsidR="002E6C1C" w:rsidRDefault="000B6E44" w:rsidP="002E6C1C">
      <w:pPr>
        <w:pStyle w:val="Billedtekst"/>
      </w:pPr>
      <w:bookmarkStart w:id="16" w:name="_Ref166062504"/>
      <w:r w:rsidRPr="002865B6">
        <w:t xml:space="preserve">Figur </w:t>
      </w:r>
      <w:r w:rsidR="00904D98" w:rsidRPr="002865B6">
        <w:fldChar w:fldCharType="begin"/>
      </w:r>
      <w:r w:rsidR="00904D98" w:rsidRPr="002865B6">
        <w:instrText xml:space="preserve"> SEQ Figur \* ARABIC </w:instrText>
      </w:r>
      <w:r w:rsidR="00904D98" w:rsidRPr="002865B6">
        <w:fldChar w:fldCharType="separate"/>
      </w:r>
      <w:r w:rsidR="002E6C1C" w:rsidRPr="002865B6">
        <w:rPr>
          <w:noProof/>
        </w:rPr>
        <w:t>5</w:t>
      </w:r>
      <w:r w:rsidR="00904D98" w:rsidRPr="002865B6">
        <w:fldChar w:fldCharType="end"/>
      </w:r>
      <w:bookmarkEnd w:id="16"/>
      <w:r w:rsidRPr="002865B6">
        <w:t xml:space="preserve"> </w:t>
      </w:r>
      <w:r w:rsidR="002E6C1C" w:rsidRPr="002865B6">
        <w:t xml:space="preserve">Beregnet støjudbredelse fra etablering af molehoved ved </w:t>
      </w:r>
      <w:proofErr w:type="spellStart"/>
      <w:r w:rsidR="002E6C1C" w:rsidRPr="002865B6">
        <w:t>Vestmolen</w:t>
      </w:r>
      <w:proofErr w:type="spellEnd"/>
      <w:r w:rsidR="002E6C1C" w:rsidRPr="002865B6">
        <w:t>. Boliger i gult område kan blive udsat for støj over 40 dB(A), boliger i grønt område og større afstand end dette, kan blive udsat for støj under 40 dB(A). Jo større afstand</w:t>
      </w:r>
      <w:r w:rsidR="002E6C1C">
        <w:t>, jo lavere støj.</w:t>
      </w:r>
    </w:p>
    <w:p w14:paraId="5EAF1C34" w14:textId="2714842B" w:rsidR="000B6E44" w:rsidRDefault="000B6E44" w:rsidP="00F609D4">
      <w:pPr>
        <w:pStyle w:val="Billedtekst"/>
        <w:rPr>
          <w:highlight w:val="yellow"/>
        </w:rPr>
      </w:pPr>
    </w:p>
    <w:p w14:paraId="381EA699" w14:textId="77777777" w:rsidR="002E6C1C" w:rsidRDefault="002E6C1C" w:rsidP="002E6C1C">
      <w:pPr>
        <w:keepNext/>
      </w:pPr>
      <w:r w:rsidRPr="00531134">
        <w:rPr>
          <w:noProof/>
        </w:rPr>
        <w:lastRenderedPageBreak/>
        <w:drawing>
          <wp:inline distT="0" distB="0" distL="0" distR="0" wp14:anchorId="686170C3" wp14:editId="7D2FC4B3">
            <wp:extent cx="5761355" cy="4074160"/>
            <wp:effectExtent l="0" t="0" r="0" b="2540"/>
            <wp:docPr id="1105591596" name="Billede 4" descr="Et billede, der indeholder tekst, kort, diagram,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tekst, kort, diagram, skærmbillede&#10;&#10;Indhold genereret af kunstig intelligens kan være forke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1355" cy="4074160"/>
                    </a:xfrm>
                    <a:prstGeom prst="rect">
                      <a:avLst/>
                    </a:prstGeom>
                    <a:noFill/>
                    <a:ln>
                      <a:noFill/>
                    </a:ln>
                  </pic:spPr>
                </pic:pic>
              </a:graphicData>
            </a:graphic>
          </wp:inline>
        </w:drawing>
      </w:r>
    </w:p>
    <w:p w14:paraId="1A8B9C30" w14:textId="77777777" w:rsidR="002E6C1C" w:rsidRDefault="002E6C1C" w:rsidP="002E6C1C">
      <w:pPr>
        <w:pStyle w:val="Billedtekst"/>
      </w:pPr>
      <w:r>
        <w:t xml:space="preserve">Figur </w:t>
      </w:r>
      <w:r>
        <w:fldChar w:fldCharType="begin"/>
      </w:r>
      <w:r>
        <w:instrText xml:space="preserve"> SEQ Figur \* ARABIC </w:instrText>
      </w:r>
      <w:r>
        <w:fldChar w:fldCharType="separate"/>
      </w:r>
      <w:r>
        <w:rPr>
          <w:noProof/>
        </w:rPr>
        <w:t>6</w:t>
      </w:r>
      <w:r>
        <w:fldChar w:fldCharType="end"/>
      </w:r>
      <w:r>
        <w:t xml:space="preserve">  </w:t>
      </w:r>
      <w:r w:rsidRPr="00531134">
        <w:t>Beregnet støjudbredelse ved nedbrydning af østligt molehoved. Boliger i gult område kan blive udsat for støj over 40 dB(A), boliger i grønt område og større afstand end dette, kan blive udsat for støj under 40 dB(A). Jo større afstand, jo lavere støj.</w:t>
      </w:r>
    </w:p>
    <w:p w14:paraId="78F3AC7C" w14:textId="77777777" w:rsidR="002E6C1C" w:rsidRDefault="002E6C1C" w:rsidP="002E6C1C">
      <w:pPr>
        <w:keepNext/>
        <w:spacing w:before="170" w:line="276" w:lineRule="auto"/>
      </w:pPr>
    </w:p>
    <w:p w14:paraId="54676D78" w14:textId="3BB8F8AF" w:rsidR="00792B84" w:rsidRPr="005B70AF" w:rsidRDefault="00792B84" w:rsidP="00792B84">
      <w:r>
        <w:t xml:space="preserve">Der planlægges uddybning af to delområder i havnen til at forbedre indsejlingen. </w:t>
      </w:r>
      <w:r w:rsidRPr="005B70AF">
        <w:t xml:space="preserve">Uddybningsarbejdet vil som nævnt foregå hele døgnet, og der vil derfor også blive </w:t>
      </w:r>
      <w:r>
        <w:t xml:space="preserve">genereret </w:t>
      </w:r>
      <w:r w:rsidRPr="005B70AF">
        <w:t>støj om natten. Støjudbredelsen fra uddybningsarbejdet fremgår af</w:t>
      </w:r>
      <w:r>
        <w:t xml:space="preserve"> </w:t>
      </w:r>
      <w:r>
        <w:fldChar w:fldCharType="begin"/>
      </w:r>
      <w:r>
        <w:instrText xml:space="preserve"> REF _Ref198018192 \h </w:instrText>
      </w:r>
      <w:r>
        <w:fldChar w:fldCharType="separate"/>
      </w:r>
      <w:r>
        <w:t xml:space="preserve">Figur </w:t>
      </w:r>
      <w:r>
        <w:rPr>
          <w:noProof/>
        </w:rPr>
        <w:t>18</w:t>
      </w:r>
      <w:r>
        <w:noBreakHyphen/>
      </w:r>
      <w:r>
        <w:rPr>
          <w:noProof/>
        </w:rPr>
        <w:t>7</w:t>
      </w:r>
      <w:r>
        <w:fldChar w:fldCharType="end"/>
      </w:r>
      <w:r w:rsidRPr="005B70AF">
        <w:t>.</w:t>
      </w:r>
    </w:p>
    <w:p w14:paraId="7C90EA83" w14:textId="77777777" w:rsidR="00792B84" w:rsidRDefault="00792B84" w:rsidP="00792B84">
      <w:r>
        <w:t>Uddybning af indsejlingen er planlagt at vare i 2 uger, døgnet rundt.</w:t>
      </w:r>
    </w:p>
    <w:p w14:paraId="12D35E06" w14:textId="5B7A45A2" w:rsidR="000B6E44" w:rsidRPr="00AF26D9" w:rsidRDefault="00792B84" w:rsidP="00F609D4">
      <w:pPr>
        <w:rPr>
          <w:highlight w:val="yellow"/>
        </w:rPr>
      </w:pPr>
      <w:r>
        <w:rPr>
          <w:noProof/>
        </w:rPr>
        <w:lastRenderedPageBreak/>
        <w:drawing>
          <wp:inline distT="0" distB="0" distL="0" distR="0" wp14:anchorId="7CCE4804" wp14:editId="10ADBE70">
            <wp:extent cx="5761355" cy="4073525"/>
            <wp:effectExtent l="0" t="0" r="0" b="3175"/>
            <wp:docPr id="947231864" name="Billede 1" descr="Et billede, der indeholder tekst, diagram, kort,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7611" name="Billede 1" descr="Et billede, der indeholder tekst, diagram, kort, skærmbillede&#10;&#10;Indhold genereret af kunstig intelligens kan være forker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1355" cy="4073525"/>
                    </a:xfrm>
                    <a:prstGeom prst="rect">
                      <a:avLst/>
                    </a:prstGeom>
                  </pic:spPr>
                </pic:pic>
              </a:graphicData>
            </a:graphic>
          </wp:inline>
        </w:drawing>
      </w:r>
    </w:p>
    <w:p w14:paraId="01B78F06" w14:textId="68C689BC" w:rsidR="000B6E44" w:rsidRPr="00AF26D9" w:rsidRDefault="000B6E44" w:rsidP="00F609D4">
      <w:pPr>
        <w:pStyle w:val="Billedtekst"/>
        <w:rPr>
          <w:highlight w:val="yellow"/>
        </w:rPr>
      </w:pPr>
      <w:bookmarkStart w:id="17" w:name="_Ref166065973"/>
      <w:r w:rsidRPr="00083806">
        <w:t xml:space="preserve">Figur </w:t>
      </w:r>
      <w:r w:rsidR="00904D98" w:rsidRPr="00083806">
        <w:fldChar w:fldCharType="begin"/>
      </w:r>
      <w:r w:rsidR="00904D98" w:rsidRPr="00083806">
        <w:instrText xml:space="preserve"> SEQ Figur \* ARABIC </w:instrText>
      </w:r>
      <w:r w:rsidR="00904D98" w:rsidRPr="00083806">
        <w:fldChar w:fldCharType="separate"/>
      </w:r>
      <w:r w:rsidR="002E6C1C" w:rsidRPr="00083806">
        <w:rPr>
          <w:noProof/>
        </w:rPr>
        <w:t>7</w:t>
      </w:r>
      <w:r w:rsidR="00904D98" w:rsidRPr="00083806">
        <w:fldChar w:fldCharType="end"/>
      </w:r>
      <w:bookmarkEnd w:id="17"/>
      <w:r w:rsidRPr="00083806">
        <w:t xml:space="preserve"> </w:t>
      </w:r>
      <w:r w:rsidR="00792B84" w:rsidRPr="00083806">
        <w:t>Beregnet</w:t>
      </w:r>
      <w:r w:rsidR="00792B84">
        <w:t xml:space="preserve"> s</w:t>
      </w:r>
      <w:r w:rsidR="00792B84" w:rsidRPr="005B70AF">
        <w:t xml:space="preserve">tøjudbredelse </w:t>
      </w:r>
      <w:r w:rsidR="00792B84">
        <w:t>ved uddybning af indsejlingen. Boliger i gult område kan blive udsat for støj over 40 dB(A), boliger i grønt område og større afstand end dette, kan blive udsat for støj under 40 dB(A). Jo større afstand, jo lavere støj.</w:t>
      </w:r>
    </w:p>
    <w:p w14:paraId="34944855" w14:textId="77777777" w:rsidR="007353B0" w:rsidRPr="00AF26D9" w:rsidRDefault="007353B0" w:rsidP="000B6E44">
      <w:pPr>
        <w:rPr>
          <w:highlight w:val="yellow"/>
        </w:rPr>
      </w:pPr>
    </w:p>
    <w:p w14:paraId="463F76EF" w14:textId="77777777" w:rsidR="00792B84" w:rsidRDefault="00792B84" w:rsidP="00792B84">
      <w:r w:rsidRPr="00531134">
        <w:t xml:space="preserve">Støjbelastningen ved den nærmeste bolig på Jørgen </w:t>
      </w:r>
      <w:proofErr w:type="spellStart"/>
      <w:r w:rsidRPr="00531134">
        <w:t>Fibigersgade</w:t>
      </w:r>
      <w:proofErr w:type="spellEnd"/>
      <w:r w:rsidRPr="00531134">
        <w:t xml:space="preserve"> 17 vil være omtrent 45 dB ved delvis nedbrydning af den østlige mole.</w:t>
      </w:r>
    </w:p>
    <w:p w14:paraId="4F85F709" w14:textId="77777777" w:rsidR="00792B84" w:rsidRPr="00531134" w:rsidRDefault="00792B84" w:rsidP="00792B84"/>
    <w:p w14:paraId="3FD10123" w14:textId="6802C256" w:rsidR="00792B84" w:rsidRDefault="00792B84" w:rsidP="00792B84">
      <w:r w:rsidRPr="005B70AF">
        <w:t xml:space="preserve">Mennesker har generelt en meget høj sårbarhed over for støj. Især støj om natten kan påvirke helbredet negativt. Støjniveauer over 40 dB i gennemsnit over en nat kan forstyrre søvnen og påvirke kvaliteten af søvnen. </w:t>
      </w:r>
    </w:p>
    <w:p w14:paraId="3A514A78" w14:textId="77777777" w:rsidR="00792B84" w:rsidRPr="005B70AF" w:rsidRDefault="00792B84" w:rsidP="00792B84"/>
    <w:p w14:paraId="502583F0" w14:textId="77777777" w:rsidR="00792B84" w:rsidRPr="002865B6" w:rsidRDefault="00792B84" w:rsidP="00792B84">
      <w:r w:rsidRPr="005B70AF">
        <w:t>Samlet set vurderes påvirkningen af menneskers sundhed</w:t>
      </w:r>
      <w:r>
        <w:t>,</w:t>
      </w:r>
      <w:r w:rsidRPr="005B70AF">
        <w:t xml:space="preserve"> som følge af støj i anlægsfasen</w:t>
      </w:r>
      <w:r>
        <w:t>,</w:t>
      </w:r>
      <w:r w:rsidRPr="005B70AF">
        <w:t xml:space="preserve"> at være væsentlig, da der vil blive udført </w:t>
      </w:r>
      <w:r w:rsidRPr="002865B6">
        <w:t>støjende arbejde om natten i en periode på 40 dage om året.</w:t>
      </w:r>
    </w:p>
    <w:p w14:paraId="4A43816D" w14:textId="77777777" w:rsidR="00792B84" w:rsidRPr="002865B6" w:rsidRDefault="00792B84" w:rsidP="00792B84">
      <w:r w:rsidRPr="002865B6">
        <w:t>Selv om der gennemføres afværgetiltag med information til de berørte naboer, vurderes det stadig, at støj i anlægsfasen vil medføre en væsentlig påvirkning af menneskers sundhed.</w:t>
      </w:r>
    </w:p>
    <w:p w14:paraId="245480FB" w14:textId="77777777" w:rsidR="000B6E44" w:rsidRPr="002865B6" w:rsidRDefault="000B6E44" w:rsidP="0061533F">
      <w:pPr>
        <w:rPr>
          <w:u w:val="single"/>
        </w:rPr>
      </w:pPr>
    </w:p>
    <w:p w14:paraId="3D152EF7" w14:textId="4CE39A1A" w:rsidR="000B6E44" w:rsidRPr="002865B6" w:rsidRDefault="000B6E44" w:rsidP="0061533F">
      <w:r w:rsidRPr="002865B6">
        <w:rPr>
          <w:u w:val="single"/>
        </w:rPr>
        <w:t>Driftsfase</w:t>
      </w:r>
      <w:r w:rsidR="005F5937" w:rsidRPr="002865B6">
        <w:rPr>
          <w:u w:val="single"/>
        </w:rPr>
        <w:t>n</w:t>
      </w:r>
    </w:p>
    <w:p w14:paraId="16EF1360" w14:textId="7BA54832" w:rsidR="00792B84" w:rsidRPr="002865B6" w:rsidRDefault="00792B84" w:rsidP="00792B84">
      <w:r w:rsidRPr="002865B6">
        <w:t>I driftsfasen forventes der ikke at være ændret påvirkning af støj og vibrationer i forhold til referencescenariet</w:t>
      </w:r>
      <w:r w:rsidR="009B56E7">
        <w:t xml:space="preserve"> og </w:t>
      </w:r>
      <w:r w:rsidR="00596F88">
        <w:t>således også de eksisterende forhold</w:t>
      </w:r>
      <w:r w:rsidRPr="002865B6">
        <w:t xml:space="preserve">. </w:t>
      </w:r>
    </w:p>
    <w:p w14:paraId="6F063CD7" w14:textId="77777777" w:rsidR="0061533F" w:rsidRPr="002865B6" w:rsidRDefault="0061533F" w:rsidP="0061533F"/>
    <w:p w14:paraId="67048160" w14:textId="77777777" w:rsidR="007353B0" w:rsidRPr="00AF26D9" w:rsidRDefault="007353B0" w:rsidP="0061533F">
      <w:pPr>
        <w:rPr>
          <w:highlight w:val="yellow"/>
        </w:rPr>
      </w:pPr>
    </w:p>
    <w:p w14:paraId="40F50F9C" w14:textId="77777777" w:rsidR="007353B0" w:rsidRPr="00AF26D9" w:rsidRDefault="007353B0" w:rsidP="0061533F">
      <w:pPr>
        <w:rPr>
          <w:highlight w:val="yellow"/>
        </w:rPr>
      </w:pPr>
    </w:p>
    <w:p w14:paraId="2D58E5EA" w14:textId="77777777" w:rsidR="007353B0" w:rsidRPr="00AF26D9" w:rsidRDefault="007353B0" w:rsidP="0061533F">
      <w:pPr>
        <w:rPr>
          <w:highlight w:val="yellow"/>
          <w:u w:val="single"/>
        </w:rPr>
      </w:pPr>
    </w:p>
    <w:p w14:paraId="6A9C19E4" w14:textId="77777777" w:rsidR="0061533F" w:rsidRPr="00AF26D9" w:rsidRDefault="0061533F" w:rsidP="0061533F">
      <w:pPr>
        <w:rPr>
          <w:highlight w:val="yellow"/>
        </w:rPr>
      </w:pPr>
    </w:p>
    <w:p w14:paraId="0C755A32" w14:textId="77777777" w:rsidR="0061533F" w:rsidRPr="00D3680B" w:rsidRDefault="0061533F" w:rsidP="00A539D0">
      <w:pPr>
        <w:pStyle w:val="Overskrift1"/>
      </w:pPr>
      <w:r w:rsidRPr="00D3680B">
        <w:lastRenderedPageBreak/>
        <w:t xml:space="preserve">Hvordan reduceres og undgås negative påvirkninger fra havneudvidelsen? </w:t>
      </w:r>
    </w:p>
    <w:p w14:paraId="0D11F746" w14:textId="44626207" w:rsidR="0061533F" w:rsidRPr="00D3680B" w:rsidRDefault="00D3680B" w:rsidP="0061533F">
      <w:r w:rsidRPr="00D3680B">
        <w:t xml:space="preserve">Etablering af </w:t>
      </w:r>
      <w:proofErr w:type="spellStart"/>
      <w:r w:rsidRPr="00D3680B">
        <w:t>Vestmolen</w:t>
      </w:r>
      <w:proofErr w:type="spellEnd"/>
      <w:r w:rsidRPr="00D3680B">
        <w:t xml:space="preserve"> </w:t>
      </w:r>
      <w:r w:rsidR="0061533F" w:rsidRPr="00D3680B">
        <w:t>påvirker både mennesker og miljø. For at reducere påvirkningerne og undgå væsentlig indvirkning på miljøet skal der iværksættes afværgetiltag, der har til formål at mindske virkningerne af projektet. Der gennemføres følgende afværgetiltag:</w:t>
      </w:r>
    </w:p>
    <w:p w14:paraId="0547FA5F" w14:textId="77777777" w:rsidR="0061533F" w:rsidRPr="00D3680B" w:rsidRDefault="0061533F" w:rsidP="0061533F"/>
    <w:p w14:paraId="355CBBFF" w14:textId="029D74C0" w:rsidR="0061533F" w:rsidRPr="00D3680B" w:rsidRDefault="00D3680B" w:rsidP="004F6578">
      <w:pPr>
        <w:pStyle w:val="Overskrift4"/>
        <w:rPr>
          <w:rStyle w:val="Strk"/>
          <w:b w:val="0"/>
          <w:bCs/>
        </w:rPr>
      </w:pPr>
      <w:r w:rsidRPr="00D3680B">
        <w:rPr>
          <w:rStyle w:val="Strk"/>
          <w:b w:val="0"/>
          <w:bCs/>
        </w:rPr>
        <w:t>Modvirkning mod erosion</w:t>
      </w:r>
    </w:p>
    <w:p w14:paraId="6CC55747" w14:textId="00338A60" w:rsidR="00587342" w:rsidRPr="006E09F8" w:rsidRDefault="00926AC9" w:rsidP="00587342">
      <w:bookmarkStart w:id="18" w:name="_Hlk169527676"/>
      <w:r w:rsidRPr="00D3680B">
        <w:t>For at undgå tilbagerykning af kysten,</w:t>
      </w:r>
      <w:r w:rsidRPr="00587342">
        <w:rPr>
          <w:szCs w:val="16"/>
        </w:rPr>
        <w:t xml:space="preserve"> herunder at der ikke sker tab af habitatnaturtyper i Natura 2000-område N5, </w:t>
      </w:r>
      <w:r w:rsidRPr="00D3680B">
        <w:t xml:space="preserve">vurderes det at der bør gennemføres kompenserende/afværgende tiltag. </w:t>
      </w:r>
      <w:bookmarkStart w:id="19" w:name="_Hlk208831825"/>
      <w:r w:rsidR="00587342">
        <w:t xml:space="preserve">For at sikre vegetationslinjens tilbagerykning </w:t>
      </w:r>
      <w:r w:rsidR="00587342" w:rsidRPr="00587342">
        <w:rPr>
          <w:szCs w:val="16"/>
        </w:rPr>
        <w:t>anbefales det at fodres</w:t>
      </w:r>
      <w:r w:rsidR="00587342">
        <w:rPr>
          <w:szCs w:val="16"/>
        </w:rPr>
        <w:t xml:space="preserve"> kystnært</w:t>
      </w:r>
      <w:r w:rsidR="00587342" w:rsidRPr="00587342">
        <w:rPr>
          <w:szCs w:val="16"/>
        </w:rPr>
        <w:t xml:space="preserve"> med 100.000 m</w:t>
      </w:r>
      <w:r w:rsidR="00587342" w:rsidRPr="00587342">
        <w:rPr>
          <w:szCs w:val="16"/>
          <w:vertAlign w:val="superscript"/>
        </w:rPr>
        <w:t>3</w:t>
      </w:r>
      <w:r w:rsidR="00587342" w:rsidRPr="00587342">
        <w:rPr>
          <w:szCs w:val="16"/>
        </w:rPr>
        <w:t xml:space="preserve"> sand per år (rundet op fra 72,000 m</w:t>
      </w:r>
      <w:r w:rsidR="00587342" w:rsidRPr="00587342">
        <w:rPr>
          <w:szCs w:val="16"/>
          <w:vertAlign w:val="superscript"/>
        </w:rPr>
        <w:t>3</w:t>
      </w:r>
      <w:r w:rsidR="00587342" w:rsidRPr="00587342">
        <w:rPr>
          <w:szCs w:val="16"/>
        </w:rPr>
        <w:t>/år)</w:t>
      </w:r>
      <w:r w:rsidR="00587342">
        <w:rPr>
          <w:szCs w:val="16"/>
        </w:rPr>
        <w:t xml:space="preserve"> i området</w:t>
      </w:r>
      <w:r w:rsidR="00587342" w:rsidRPr="00587342">
        <w:rPr>
          <w:szCs w:val="16"/>
        </w:rPr>
        <w:t xml:space="preserve"> øst for Hirtshals havn. </w:t>
      </w:r>
      <w:r w:rsidR="00587342">
        <w:t xml:space="preserve">Hvis moniteringen viser at dette ikke er tilstrækkeligt, skal der suppleres med </w:t>
      </w:r>
      <w:r w:rsidR="00587342" w:rsidRPr="00296583">
        <w:t xml:space="preserve">kystnær </w:t>
      </w:r>
      <w:r w:rsidR="00587342">
        <w:t>fodring af sand</w:t>
      </w:r>
      <w:r w:rsidR="00587342" w:rsidRPr="00296583">
        <w:t xml:space="preserve"> </w:t>
      </w:r>
      <w:r w:rsidR="00587342">
        <w:t>i nødvendigt omfang.</w:t>
      </w:r>
      <w:r w:rsidR="00587342" w:rsidRPr="00B95078">
        <w:t xml:space="preserve"> </w:t>
      </w:r>
      <w:bookmarkEnd w:id="19"/>
    </w:p>
    <w:p w14:paraId="7EBC021D" w14:textId="69B2284A" w:rsidR="00926AC9" w:rsidRPr="00D3680B" w:rsidRDefault="00926AC9" w:rsidP="00926AC9">
      <w:pPr>
        <w:spacing w:line="252" w:lineRule="auto"/>
        <w:contextualSpacing/>
      </w:pPr>
    </w:p>
    <w:p w14:paraId="4DD7AE46" w14:textId="77777777" w:rsidR="00926AC9" w:rsidRPr="00D3680B" w:rsidRDefault="00926AC9" w:rsidP="00926AC9">
      <w:pPr>
        <w:spacing w:line="252" w:lineRule="auto"/>
        <w:contextualSpacing/>
      </w:pPr>
      <w:r w:rsidRPr="00D3680B">
        <w:t xml:space="preserve">Ved anvendelse af disse </w:t>
      </w:r>
      <w:r w:rsidRPr="00D3680B">
        <w:rPr>
          <w:szCs w:val="16"/>
        </w:rPr>
        <w:t>afværgetiltag vurderes der ikke at ske en tilbagerykning af kystlinjen og vegetationslinjen</w:t>
      </w:r>
      <w:bookmarkEnd w:id="18"/>
      <w:r w:rsidRPr="00D3680B">
        <w:rPr>
          <w:szCs w:val="16"/>
        </w:rPr>
        <w:t xml:space="preserve">. </w:t>
      </w:r>
    </w:p>
    <w:p w14:paraId="6645A146" w14:textId="77777777" w:rsidR="00926AC9" w:rsidRDefault="00926AC9" w:rsidP="00926AC9">
      <w:r w:rsidRPr="00D3680B">
        <w:t>Afværgetiltagene betyder desuden, at beskyttet natur jævnfør naturbeskyttelseslovens § 3, yngle- og rastesteder for arter på habitatdirektivets bilag IV og fredede og rødlistede arter ikke påvirkes af projektet, fordi deres levesteder ikke påvirkes.</w:t>
      </w:r>
      <w:r w:rsidRPr="005D3E12">
        <w:t xml:space="preserve"> </w:t>
      </w:r>
    </w:p>
    <w:p w14:paraId="6DA28E43" w14:textId="77777777" w:rsidR="0061533F" w:rsidRPr="00AF26D9" w:rsidRDefault="0061533F" w:rsidP="0061533F">
      <w:pPr>
        <w:rPr>
          <w:rStyle w:val="Strk"/>
          <w:highlight w:val="yellow"/>
        </w:rPr>
      </w:pPr>
    </w:p>
    <w:p w14:paraId="2D747D99" w14:textId="77777777" w:rsidR="0061533F" w:rsidRPr="006B6247" w:rsidRDefault="0061533F" w:rsidP="00B84DE4">
      <w:pPr>
        <w:pStyle w:val="Overskrift4"/>
        <w:rPr>
          <w:rStyle w:val="Strk"/>
          <w:b w:val="0"/>
          <w:caps w:val="0"/>
          <w:color w:val="auto"/>
          <w:szCs w:val="18"/>
        </w:rPr>
      </w:pPr>
      <w:r w:rsidRPr="006B6247">
        <w:rPr>
          <w:rStyle w:val="Strk"/>
          <w:b w:val="0"/>
        </w:rPr>
        <w:t xml:space="preserve">Menneskers sundhed </w:t>
      </w:r>
    </w:p>
    <w:p w14:paraId="21F629AE" w14:textId="77777777" w:rsidR="006B6247" w:rsidRPr="006B6247" w:rsidRDefault="006B6247" w:rsidP="00B84DE4">
      <w:r w:rsidRPr="006B6247">
        <w:t>For at minimere støjpåvirkningen fra anlægsarbejder vil god information til de berørte naboer blive prioriteret. God information om anlægsarbejdet omfatter hvorfor, hvornår, hvordan og hvor lang tid, og kan give naboer bedre mulighed for at indrette sig på støjen og dermed bidrage til at give accept af eventuelle gener.</w:t>
      </w:r>
    </w:p>
    <w:p w14:paraId="76D56A88" w14:textId="77777777" w:rsidR="0061533F" w:rsidRPr="006B6247" w:rsidRDefault="0061533F" w:rsidP="0061533F">
      <w:pPr>
        <w:rPr>
          <w:rStyle w:val="Strk"/>
          <w:rFonts w:ascii="Arial" w:hAnsi="Arial" w:cs="Arial"/>
          <w:sz w:val="20"/>
          <w:szCs w:val="20"/>
          <w:highlight w:val="yellow"/>
        </w:rPr>
      </w:pPr>
    </w:p>
    <w:p w14:paraId="7464E81A" w14:textId="77777777" w:rsidR="0061533F" w:rsidRPr="00DF4250" w:rsidRDefault="0061533F" w:rsidP="004F6578">
      <w:pPr>
        <w:pStyle w:val="Overskrift4"/>
        <w:rPr>
          <w:rStyle w:val="Strk"/>
          <w:b w:val="0"/>
          <w:bCs/>
        </w:rPr>
      </w:pPr>
      <w:r w:rsidRPr="00DF4250">
        <w:rPr>
          <w:rStyle w:val="Strk"/>
          <w:b w:val="0"/>
          <w:bCs/>
        </w:rPr>
        <w:t xml:space="preserve">Fugle </w:t>
      </w:r>
    </w:p>
    <w:p w14:paraId="5E2921A8" w14:textId="0AC92F53" w:rsidR="0061533F" w:rsidRPr="00DF4250" w:rsidRDefault="0061533F" w:rsidP="0061533F">
      <w:r w:rsidRPr="00DF4250">
        <w:t xml:space="preserve">For at undgå væsentlige påvirkninger af ynglende rider, fjernes eksisterende moler udenfor yngleperioder i tidsperioden 1. februar til 31. juli. </w:t>
      </w:r>
    </w:p>
    <w:p w14:paraId="6AFD1FBE" w14:textId="77777777" w:rsidR="0061533F" w:rsidRPr="00DF4250" w:rsidRDefault="0061533F" w:rsidP="0061533F">
      <w:pPr>
        <w:rPr>
          <w:rStyle w:val="Strk"/>
          <w:b w:val="0"/>
          <w:bCs w:val="0"/>
        </w:rPr>
      </w:pPr>
    </w:p>
    <w:p w14:paraId="0BB7A394" w14:textId="77777777" w:rsidR="0061533F" w:rsidRPr="00DF4250" w:rsidRDefault="0061533F" w:rsidP="0061533F">
      <w:r w:rsidRPr="00DF4250">
        <w:rPr>
          <w:rStyle w:val="Strk"/>
          <w:b w:val="0"/>
          <w:bCs w:val="0"/>
        </w:rPr>
        <w:t>For at kompensere for fjernelse af ridens ynglepladser etableres nye ynglefaciliteter</w:t>
      </w:r>
      <w:r w:rsidRPr="00DF4250">
        <w:rPr>
          <w:b/>
          <w:bCs/>
        </w:rPr>
        <w:t xml:space="preserve"> </w:t>
      </w:r>
      <w:r w:rsidRPr="00DF4250">
        <w:t xml:space="preserve">(kunstige fuglefjelde/ridehoteller) for ridekolonier. Det sker i to trin. Første trin sker samtidig eller inden nedrivning af eksisterende moler og indbefatter nye ynglefaciliteter inden for den eksisterende indre havn. På den måde sikres, at der står ynglepladser til rådighed inden de gamle ynglepladser, rives ned. Placering af nye ynglepladser koordineres med lokale ornitologer for at udpege de bedst egnede steder. I andet trin etableres nye fuglefjelde på de nye moler. </w:t>
      </w:r>
    </w:p>
    <w:p w14:paraId="1F0B1971" w14:textId="77777777" w:rsidR="0061533F" w:rsidRDefault="0061533F" w:rsidP="0061533F">
      <w:pPr>
        <w:rPr>
          <w:highlight w:val="yellow"/>
        </w:rPr>
      </w:pPr>
    </w:p>
    <w:p w14:paraId="75FE05E1" w14:textId="14865952" w:rsidR="00061466" w:rsidRDefault="00061466" w:rsidP="00061466">
      <w:pPr>
        <w:pStyle w:val="Overskrift4"/>
      </w:pPr>
      <w:r w:rsidRPr="00B84DE4">
        <w:t>Marsvin</w:t>
      </w:r>
    </w:p>
    <w:p w14:paraId="5B208364" w14:textId="77777777" w:rsidR="00061466" w:rsidRDefault="00061466" w:rsidP="00061466">
      <w:r>
        <w:t xml:space="preserve">For at undgå en væsentlig påvirkning af marsvin fra anvendelse af betonhammer, skal støjpåvirkningen reduceres. Ved anvendelse af en </w:t>
      </w:r>
      <w:proofErr w:type="spellStart"/>
      <w:r>
        <w:t>ramp</w:t>
      </w:r>
      <w:proofErr w:type="spellEnd"/>
      <w:r>
        <w:t xml:space="preserve">-up periode for hammeren svarende til slag per 2 minutter i 60 minutter under opstart og derefter kører hammeren ved fuld kapacitet med 8 slag per sekund resten af tiden. </w:t>
      </w:r>
    </w:p>
    <w:p w14:paraId="344C6DD9" w14:textId="77777777" w:rsidR="00061466" w:rsidRPr="00B84DE4" w:rsidRDefault="00061466" w:rsidP="00B84DE4">
      <w:pPr>
        <w:pStyle w:val="Brdtekst"/>
      </w:pPr>
    </w:p>
    <w:p w14:paraId="7C602B8A" w14:textId="77777777" w:rsidR="00061466" w:rsidRPr="00AF26D9" w:rsidRDefault="00061466" w:rsidP="0061533F">
      <w:pPr>
        <w:rPr>
          <w:highlight w:val="yellow"/>
        </w:rPr>
      </w:pPr>
    </w:p>
    <w:p w14:paraId="07DBD221" w14:textId="63C85215" w:rsidR="0061533F" w:rsidRPr="00DF4250" w:rsidRDefault="0061533F" w:rsidP="00A539D0">
      <w:pPr>
        <w:pStyle w:val="Overskrift1"/>
      </w:pPr>
      <w:r w:rsidRPr="00DF4250">
        <w:lastRenderedPageBreak/>
        <w:t>Samlet vurdering af miljøpåvirkninger ved etablering af</w:t>
      </w:r>
      <w:r w:rsidR="00DF4250" w:rsidRPr="00DF4250">
        <w:t xml:space="preserve"> den forlængede</w:t>
      </w:r>
      <w:r w:rsidRPr="00DF4250">
        <w:t xml:space="preserve"> </w:t>
      </w:r>
      <w:r w:rsidR="00DF4250" w:rsidRPr="00DF4250">
        <w:t>Vestmole</w:t>
      </w:r>
    </w:p>
    <w:p w14:paraId="1718F9CF" w14:textId="12728EDA" w:rsidR="0061533F" w:rsidRPr="00DF4250" w:rsidRDefault="0061533F" w:rsidP="0061533F">
      <w:r w:rsidRPr="00DF4250">
        <w:t xml:space="preserve">I miljøkonsekvensrapporten </w:t>
      </w:r>
      <w:r w:rsidR="00596F88">
        <w:t xml:space="preserve">for </w:t>
      </w:r>
      <w:r w:rsidR="00B84DE4">
        <w:t>forlængelsen</w:t>
      </w:r>
      <w:r w:rsidR="00596F88">
        <w:t xml:space="preserve"> af </w:t>
      </w:r>
      <w:proofErr w:type="spellStart"/>
      <w:r w:rsidR="00596F88">
        <w:t>Vestmolen</w:t>
      </w:r>
      <w:proofErr w:type="spellEnd"/>
      <w:r w:rsidR="00596F88">
        <w:t xml:space="preserve"> </w:t>
      </w:r>
      <w:r w:rsidRPr="00DF4250">
        <w:t xml:space="preserve">er </w:t>
      </w:r>
      <w:r w:rsidR="00596F88">
        <w:t xml:space="preserve">påvirkningerne </w:t>
      </w:r>
      <w:r w:rsidRPr="00DF4250">
        <w:t>på miljøet</w:t>
      </w:r>
      <w:r w:rsidR="00596F88">
        <w:t xml:space="preserve"> beskrevet</w:t>
      </w:r>
      <w:r w:rsidRPr="00DF4250">
        <w:t xml:space="preserve">. I det følgende er en opsamling af de faktorer, hvor der er en væsentlig påvirkning. Påvirkningerne af miljøet vil være </w:t>
      </w:r>
      <w:r w:rsidRPr="00DF4250">
        <w:rPr>
          <w:rStyle w:val="Strk"/>
        </w:rPr>
        <w:t>væsentlige</w:t>
      </w:r>
      <w:r w:rsidRPr="00DF4250">
        <w:t xml:space="preserve"> i </w:t>
      </w:r>
      <w:r w:rsidR="00061466">
        <w:t>tre</w:t>
      </w:r>
      <w:r w:rsidR="00061466" w:rsidRPr="00DF4250">
        <w:t xml:space="preserve"> </w:t>
      </w:r>
      <w:r w:rsidRPr="00DF4250">
        <w:t>tilfælde</w:t>
      </w:r>
      <w:r w:rsidR="004744E2">
        <w:t>. I tre tilfælde kan en væsentlig negativ påvirkning afværges</w:t>
      </w:r>
      <w:r w:rsidRPr="00DF4250">
        <w:t>:</w:t>
      </w:r>
    </w:p>
    <w:p w14:paraId="3434280E" w14:textId="77777777" w:rsidR="0061533F" w:rsidRPr="00DF4250" w:rsidRDefault="0061533F" w:rsidP="0061533F">
      <w:pPr>
        <w:pStyle w:val="Opstilling-punkttegn"/>
        <w:numPr>
          <w:ilvl w:val="0"/>
          <w:numId w:val="0"/>
        </w:numPr>
        <w:rPr>
          <w:rFonts w:ascii="Verdana" w:hAnsi="Verdana"/>
        </w:rPr>
      </w:pPr>
      <w:bookmarkStart w:id="20" w:name="_Hlk165987924"/>
    </w:p>
    <w:p w14:paraId="581D930D" w14:textId="77777777" w:rsidR="00B0359C" w:rsidRPr="00DF4250" w:rsidRDefault="00B0359C" w:rsidP="0061533F">
      <w:pPr>
        <w:pStyle w:val="Opstilling-punkttegn"/>
        <w:numPr>
          <w:ilvl w:val="0"/>
          <w:numId w:val="0"/>
        </w:numPr>
        <w:rPr>
          <w:rFonts w:ascii="Verdana" w:hAnsi="Verdana"/>
        </w:rPr>
      </w:pPr>
    </w:p>
    <w:tbl>
      <w:tblPr>
        <w:tblStyle w:val="Listetabel3-farve1"/>
        <w:tblW w:w="0" w:type="auto"/>
        <w:tblLook w:val="04A0" w:firstRow="1" w:lastRow="0" w:firstColumn="1" w:lastColumn="0" w:noHBand="0" w:noVBand="1"/>
      </w:tblPr>
      <w:tblGrid>
        <w:gridCol w:w="2518"/>
        <w:gridCol w:w="4393"/>
        <w:gridCol w:w="2709"/>
      </w:tblGrid>
      <w:tr w:rsidR="004744E2" w:rsidRPr="00DF4250" w14:paraId="2266C47F" w14:textId="3AD7047E" w:rsidTr="00B84DE4">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2518" w:type="dxa"/>
          </w:tcPr>
          <w:p w14:paraId="02BC36EA" w14:textId="05CC7AC4" w:rsidR="004744E2" w:rsidRPr="00B84DE4" w:rsidRDefault="004744E2" w:rsidP="00B0359C">
            <w:r w:rsidRPr="00B84DE4">
              <w:t>Miljøemne</w:t>
            </w:r>
          </w:p>
        </w:tc>
        <w:tc>
          <w:tcPr>
            <w:tcW w:w="4393" w:type="dxa"/>
          </w:tcPr>
          <w:p w14:paraId="09936975" w14:textId="74193C0E" w:rsidR="004744E2" w:rsidRPr="00B84DE4" w:rsidRDefault="004744E2" w:rsidP="00B0359C">
            <w:pPr>
              <w:cnfStyle w:val="100000000000" w:firstRow="1" w:lastRow="0" w:firstColumn="0" w:lastColumn="0" w:oddVBand="0" w:evenVBand="0" w:oddHBand="0" w:evenHBand="0" w:firstRowFirstColumn="0" w:firstRowLastColumn="0" w:lastRowFirstColumn="0" w:lastRowLastColumn="0"/>
            </w:pPr>
            <w:r w:rsidRPr="00B84DE4">
              <w:t>Påvirkning</w:t>
            </w:r>
          </w:p>
        </w:tc>
        <w:tc>
          <w:tcPr>
            <w:tcW w:w="2709" w:type="dxa"/>
          </w:tcPr>
          <w:p w14:paraId="65D42D4A" w14:textId="65E538BC" w:rsidR="004744E2" w:rsidRPr="00B84DE4" w:rsidRDefault="004744E2" w:rsidP="00B0359C">
            <w:pPr>
              <w:cnfStyle w:val="100000000000" w:firstRow="1" w:lastRow="0" w:firstColumn="0" w:lastColumn="0" w:oddVBand="0" w:evenVBand="0" w:oddHBand="0" w:evenHBand="0" w:firstRowFirstColumn="0" w:firstRowLastColumn="0" w:lastRowFirstColumn="0" w:lastRowLastColumn="0"/>
            </w:pPr>
            <w:r w:rsidRPr="00B84DE4">
              <w:t>Påvirkning efter afværge</w:t>
            </w:r>
          </w:p>
        </w:tc>
      </w:tr>
      <w:tr w:rsidR="004744E2" w:rsidRPr="00DF4250" w14:paraId="3CC4E2C6" w14:textId="17DA4FB8" w:rsidTr="00B84DE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518" w:type="dxa"/>
          </w:tcPr>
          <w:p w14:paraId="5B8D0D95" w14:textId="462CF298" w:rsidR="004744E2" w:rsidRPr="00587342" w:rsidRDefault="004744E2" w:rsidP="00B0359C">
            <w:pPr>
              <w:rPr>
                <w:b w:val="0"/>
                <w:bCs w:val="0"/>
              </w:rPr>
            </w:pPr>
            <w:r w:rsidRPr="00587342">
              <w:rPr>
                <w:rStyle w:val="Strk"/>
                <w:b/>
                <w:bCs/>
              </w:rPr>
              <w:t>Klima</w:t>
            </w:r>
          </w:p>
        </w:tc>
        <w:tc>
          <w:tcPr>
            <w:tcW w:w="4393" w:type="dxa"/>
          </w:tcPr>
          <w:p w14:paraId="4D4EF7FA" w14:textId="0BF5B875" w:rsidR="004744E2" w:rsidRPr="00DF4250" w:rsidRDefault="004744E2" w:rsidP="00972BA9">
            <w:pPr>
              <w:pStyle w:val="Listeafsnit"/>
              <w:numPr>
                <w:ilvl w:val="0"/>
                <w:numId w:val="26"/>
              </w:numPr>
              <w:cnfStyle w:val="000000100000" w:firstRow="0" w:lastRow="0" w:firstColumn="0" w:lastColumn="0" w:oddVBand="0" w:evenVBand="0" w:oddHBand="1" w:evenHBand="0" w:firstRowFirstColumn="0" w:firstRowLastColumn="0" w:lastRowFirstColumn="0" w:lastRowLastColumn="0"/>
            </w:pPr>
            <w:r w:rsidRPr="00DF4250">
              <w:t>Anlægsfase: Påvirkning fra materialeproduktion og anlæg</w:t>
            </w:r>
          </w:p>
        </w:tc>
        <w:tc>
          <w:tcPr>
            <w:tcW w:w="2709" w:type="dxa"/>
            <w:shd w:val="clear" w:color="auto" w:fill="FDD9D7" w:themeFill="accent1" w:themeFillTint="33"/>
          </w:tcPr>
          <w:p w14:paraId="2D310589" w14:textId="311633A6" w:rsidR="004744E2" w:rsidRDefault="00B84DE4" w:rsidP="00B84DE4">
            <w:pPr>
              <w:pStyle w:val="Listeafsnit"/>
              <w:numPr>
                <w:ilvl w:val="0"/>
                <w:numId w:val="0"/>
              </w:numPr>
              <w:ind w:left="360"/>
              <w:cnfStyle w:val="000000100000" w:firstRow="0" w:lastRow="0" w:firstColumn="0" w:lastColumn="0" w:oddVBand="0" w:evenVBand="0" w:oddHBand="1" w:evenHBand="0" w:firstRowFirstColumn="0" w:firstRowLastColumn="0" w:lastRowFirstColumn="0" w:lastRowLastColumn="0"/>
            </w:pPr>
            <w:r>
              <w:t>Væsentligt negativ</w:t>
            </w:r>
          </w:p>
        </w:tc>
      </w:tr>
      <w:tr w:rsidR="004744E2" w:rsidRPr="00DF4250" w14:paraId="166F799B" w14:textId="4CAE1B61" w:rsidTr="00B84DE4">
        <w:trPr>
          <w:trHeight w:val="562"/>
        </w:trPr>
        <w:tc>
          <w:tcPr>
            <w:cnfStyle w:val="001000000000" w:firstRow="0" w:lastRow="0" w:firstColumn="1" w:lastColumn="0" w:oddVBand="0" w:evenVBand="0" w:oddHBand="0" w:evenHBand="0" w:firstRowFirstColumn="0" w:firstRowLastColumn="0" w:lastRowFirstColumn="0" w:lastRowLastColumn="0"/>
            <w:tcW w:w="2518" w:type="dxa"/>
          </w:tcPr>
          <w:p w14:paraId="345CDE3A" w14:textId="77777777" w:rsidR="004744E2" w:rsidRPr="00587342" w:rsidRDefault="004744E2" w:rsidP="00B0359C">
            <w:pPr>
              <w:rPr>
                <w:rStyle w:val="Strk"/>
                <w:b/>
                <w:bCs/>
              </w:rPr>
            </w:pPr>
            <w:r w:rsidRPr="00587342">
              <w:rPr>
                <w:rStyle w:val="Strk"/>
                <w:b/>
                <w:bCs/>
              </w:rPr>
              <w:t>Befolkning og materielle goder – sejlads</w:t>
            </w:r>
          </w:p>
          <w:p w14:paraId="683C9C78" w14:textId="77777777" w:rsidR="004744E2" w:rsidRPr="00587342" w:rsidRDefault="004744E2" w:rsidP="00B0359C"/>
        </w:tc>
        <w:tc>
          <w:tcPr>
            <w:tcW w:w="4393" w:type="dxa"/>
          </w:tcPr>
          <w:p w14:paraId="5C6948E0" w14:textId="274EE516" w:rsidR="004744E2" w:rsidRPr="00DF4250" w:rsidRDefault="004744E2" w:rsidP="00972BA9">
            <w:pPr>
              <w:pStyle w:val="Listeafsnit"/>
              <w:numPr>
                <w:ilvl w:val="0"/>
                <w:numId w:val="25"/>
              </w:numPr>
              <w:cnfStyle w:val="000000000000" w:firstRow="0" w:lastRow="0" w:firstColumn="0" w:lastColumn="0" w:oddVBand="0" w:evenVBand="0" w:oddHBand="0" w:evenHBand="0" w:firstRowFirstColumn="0" w:firstRowLastColumn="0" w:lastRowFirstColumn="0" w:lastRowLastColumn="0"/>
            </w:pPr>
            <w:r w:rsidRPr="00DF4250">
              <w:t>Driftsfase: Ændrede besejlingsforhold (positivt)</w:t>
            </w:r>
          </w:p>
          <w:p w14:paraId="784B9FED" w14:textId="77777777" w:rsidR="004744E2" w:rsidRPr="00DF4250" w:rsidRDefault="004744E2" w:rsidP="00B0359C">
            <w:pPr>
              <w:cnfStyle w:val="000000000000" w:firstRow="0" w:lastRow="0" w:firstColumn="0" w:lastColumn="0" w:oddVBand="0" w:evenVBand="0" w:oddHBand="0" w:evenHBand="0" w:firstRowFirstColumn="0" w:firstRowLastColumn="0" w:lastRowFirstColumn="0" w:lastRowLastColumn="0"/>
            </w:pPr>
          </w:p>
        </w:tc>
        <w:tc>
          <w:tcPr>
            <w:tcW w:w="2709" w:type="dxa"/>
            <w:shd w:val="clear" w:color="auto" w:fill="C7E6A4"/>
          </w:tcPr>
          <w:p w14:paraId="4E5D446F" w14:textId="47DDFDF1" w:rsidR="004744E2" w:rsidRDefault="004744E2" w:rsidP="00B84DE4">
            <w:pPr>
              <w:pStyle w:val="Listeafsnit"/>
              <w:numPr>
                <w:ilvl w:val="0"/>
                <w:numId w:val="0"/>
              </w:numPr>
              <w:ind w:left="360"/>
              <w:cnfStyle w:val="000000000000" w:firstRow="0" w:lastRow="0" w:firstColumn="0" w:lastColumn="0" w:oddVBand="0" w:evenVBand="0" w:oddHBand="0" w:evenHBand="0" w:firstRowFirstColumn="0" w:firstRowLastColumn="0" w:lastRowFirstColumn="0" w:lastRowLastColumn="0"/>
            </w:pPr>
            <w:r>
              <w:t>Væsentlig Positiv</w:t>
            </w:r>
          </w:p>
        </w:tc>
      </w:tr>
      <w:tr w:rsidR="004744E2" w:rsidRPr="00DF4250" w14:paraId="2BA63278" w14:textId="6B173B40" w:rsidTr="00B84DE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18" w:type="dxa"/>
          </w:tcPr>
          <w:p w14:paraId="4D98DD2A" w14:textId="791300E8" w:rsidR="004744E2" w:rsidRPr="00587342" w:rsidRDefault="004744E2" w:rsidP="00B0359C">
            <w:r w:rsidRPr="00587342">
              <w:t>Menneskers sundhed</w:t>
            </w:r>
          </w:p>
        </w:tc>
        <w:tc>
          <w:tcPr>
            <w:tcW w:w="4393" w:type="dxa"/>
          </w:tcPr>
          <w:p w14:paraId="7C697463" w14:textId="33E389CC" w:rsidR="004744E2" w:rsidRPr="00DF4250" w:rsidRDefault="004744E2" w:rsidP="00DF4250">
            <w:pPr>
              <w:pStyle w:val="Listeafsnit"/>
              <w:numPr>
                <w:ilvl w:val="0"/>
                <w:numId w:val="24"/>
              </w:numPr>
              <w:cnfStyle w:val="000000100000" w:firstRow="0" w:lastRow="0" w:firstColumn="0" w:lastColumn="0" w:oddVBand="0" w:evenVBand="0" w:oddHBand="1" w:evenHBand="0" w:firstRowFirstColumn="0" w:firstRowLastColumn="0" w:lastRowFirstColumn="0" w:lastRowLastColumn="0"/>
            </w:pPr>
            <w:r w:rsidRPr="00DF4250">
              <w:t>Anlægsfase: Støj</w:t>
            </w:r>
          </w:p>
        </w:tc>
        <w:tc>
          <w:tcPr>
            <w:tcW w:w="2709" w:type="dxa"/>
            <w:shd w:val="clear" w:color="auto" w:fill="FDD9D7" w:themeFill="accent1" w:themeFillTint="33"/>
          </w:tcPr>
          <w:p w14:paraId="7548F9C9" w14:textId="4510797F" w:rsidR="004744E2" w:rsidRDefault="00B84DE4" w:rsidP="00B84DE4">
            <w:pPr>
              <w:pStyle w:val="Listeafsnit"/>
              <w:numPr>
                <w:ilvl w:val="0"/>
                <w:numId w:val="0"/>
              </w:numPr>
              <w:ind w:left="360"/>
              <w:cnfStyle w:val="000000100000" w:firstRow="0" w:lastRow="0" w:firstColumn="0" w:lastColumn="0" w:oddVBand="0" w:evenVBand="0" w:oddHBand="1" w:evenHBand="0" w:firstRowFirstColumn="0" w:firstRowLastColumn="0" w:lastRowFirstColumn="0" w:lastRowLastColumn="0"/>
            </w:pPr>
            <w:r>
              <w:t>Væsentligt negativ</w:t>
            </w:r>
          </w:p>
        </w:tc>
      </w:tr>
      <w:tr w:rsidR="004744E2" w:rsidRPr="00DF4250" w14:paraId="12F2734A" w14:textId="0BA397D2" w:rsidTr="00B84DE4">
        <w:trPr>
          <w:trHeight w:val="261"/>
        </w:trPr>
        <w:tc>
          <w:tcPr>
            <w:cnfStyle w:val="001000000000" w:firstRow="0" w:lastRow="0" w:firstColumn="1" w:lastColumn="0" w:oddVBand="0" w:evenVBand="0" w:oddHBand="0" w:evenHBand="0" w:firstRowFirstColumn="0" w:firstRowLastColumn="0" w:lastRowFirstColumn="0" w:lastRowLastColumn="0"/>
            <w:tcW w:w="2518" w:type="dxa"/>
          </w:tcPr>
          <w:p w14:paraId="44CAF265" w14:textId="4277C0E6" w:rsidR="004744E2" w:rsidRPr="00587342" w:rsidRDefault="004744E2" w:rsidP="00B0359C">
            <w:r w:rsidRPr="00587342">
              <w:t>Kystmorfologi</w:t>
            </w:r>
          </w:p>
        </w:tc>
        <w:tc>
          <w:tcPr>
            <w:tcW w:w="4393" w:type="dxa"/>
          </w:tcPr>
          <w:p w14:paraId="38C1F31F" w14:textId="0543F073" w:rsidR="004744E2" w:rsidRPr="00DF4250" w:rsidRDefault="004744E2" w:rsidP="00DF4250">
            <w:pPr>
              <w:pStyle w:val="Listeafsnit"/>
              <w:numPr>
                <w:ilvl w:val="0"/>
                <w:numId w:val="24"/>
              </w:numPr>
              <w:cnfStyle w:val="000000000000" w:firstRow="0" w:lastRow="0" w:firstColumn="0" w:lastColumn="0" w:oddVBand="0" w:evenVBand="0" w:oddHBand="0" w:evenHBand="0" w:firstRowFirstColumn="0" w:firstRowLastColumn="0" w:lastRowFirstColumn="0" w:lastRowLastColumn="0"/>
            </w:pPr>
            <w:r>
              <w:t>Driftsfase: kystmorfologi</w:t>
            </w:r>
          </w:p>
        </w:tc>
        <w:tc>
          <w:tcPr>
            <w:tcW w:w="2709" w:type="dxa"/>
          </w:tcPr>
          <w:p w14:paraId="1E041A40" w14:textId="13D24C0D" w:rsidR="004744E2" w:rsidRDefault="004744E2" w:rsidP="00B84DE4">
            <w:pPr>
              <w:pStyle w:val="Listeafsnit"/>
              <w:numPr>
                <w:ilvl w:val="0"/>
                <w:numId w:val="0"/>
              </w:numPr>
              <w:ind w:left="360"/>
              <w:cnfStyle w:val="000000000000" w:firstRow="0" w:lastRow="0" w:firstColumn="0" w:lastColumn="0" w:oddVBand="0" w:evenVBand="0" w:oddHBand="0" w:evenHBand="0" w:firstRowFirstColumn="0" w:firstRowLastColumn="0" w:lastRowFirstColumn="0" w:lastRowLastColumn="0"/>
            </w:pPr>
            <w:r>
              <w:t>Ikke væsentlig</w:t>
            </w:r>
          </w:p>
        </w:tc>
      </w:tr>
      <w:tr w:rsidR="004744E2" w:rsidRPr="00DF4250" w14:paraId="20304049" w14:textId="1E6FBD41" w:rsidTr="00B84DE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18" w:type="dxa"/>
          </w:tcPr>
          <w:p w14:paraId="59AEF5A3" w14:textId="632708B0" w:rsidR="004744E2" w:rsidRPr="00587342" w:rsidRDefault="004744E2" w:rsidP="00B0359C">
            <w:r w:rsidRPr="00587342">
              <w:t>Ynglende rider</w:t>
            </w:r>
          </w:p>
        </w:tc>
        <w:tc>
          <w:tcPr>
            <w:tcW w:w="4393" w:type="dxa"/>
          </w:tcPr>
          <w:p w14:paraId="28125997" w14:textId="706BECBE" w:rsidR="004744E2" w:rsidRPr="00DF4250" w:rsidRDefault="004744E2" w:rsidP="00DF4250">
            <w:pPr>
              <w:pStyle w:val="Listeafsnit"/>
              <w:numPr>
                <w:ilvl w:val="0"/>
                <w:numId w:val="24"/>
              </w:numPr>
              <w:cnfStyle w:val="000000100000" w:firstRow="0" w:lastRow="0" w:firstColumn="0" w:lastColumn="0" w:oddVBand="0" w:evenVBand="0" w:oddHBand="1" w:evenHBand="0" w:firstRowFirstColumn="0" w:firstRowLastColumn="0" w:lastRowFirstColumn="0" w:lastRowLastColumn="0"/>
            </w:pPr>
            <w:r>
              <w:t>Anlægsfase: fjernelse af riders ynglepladser</w:t>
            </w:r>
          </w:p>
        </w:tc>
        <w:tc>
          <w:tcPr>
            <w:tcW w:w="2709" w:type="dxa"/>
          </w:tcPr>
          <w:p w14:paraId="3FBC1C56" w14:textId="52DD9F27" w:rsidR="004744E2" w:rsidRPr="003345E7" w:rsidRDefault="004744E2" w:rsidP="00B84DE4">
            <w:pPr>
              <w:pStyle w:val="Listeafsnit"/>
              <w:numPr>
                <w:ilvl w:val="0"/>
                <w:numId w:val="0"/>
              </w:numPr>
              <w:ind w:left="360"/>
              <w:cnfStyle w:val="000000100000" w:firstRow="0" w:lastRow="0" w:firstColumn="0" w:lastColumn="0" w:oddVBand="0" w:evenVBand="0" w:oddHBand="1" w:evenHBand="0" w:firstRowFirstColumn="0" w:firstRowLastColumn="0" w:lastRowFirstColumn="0" w:lastRowLastColumn="0"/>
            </w:pPr>
            <w:r>
              <w:t>Ikke væsentlig</w:t>
            </w:r>
          </w:p>
        </w:tc>
      </w:tr>
      <w:tr w:rsidR="004744E2" w:rsidRPr="00DF4250" w14:paraId="232AE537" w14:textId="2E97F226" w:rsidTr="00B84DE4">
        <w:trPr>
          <w:trHeight w:val="261"/>
        </w:trPr>
        <w:tc>
          <w:tcPr>
            <w:cnfStyle w:val="001000000000" w:firstRow="0" w:lastRow="0" w:firstColumn="1" w:lastColumn="0" w:oddVBand="0" w:evenVBand="0" w:oddHBand="0" w:evenHBand="0" w:firstRowFirstColumn="0" w:firstRowLastColumn="0" w:lastRowFirstColumn="0" w:lastRowLastColumn="0"/>
            <w:tcW w:w="2518" w:type="dxa"/>
          </w:tcPr>
          <w:p w14:paraId="266F4600" w14:textId="505E1525" w:rsidR="004744E2" w:rsidRPr="00587342" w:rsidRDefault="004744E2" w:rsidP="00B0359C">
            <w:r w:rsidRPr="00587342">
              <w:t>Marsvin</w:t>
            </w:r>
          </w:p>
        </w:tc>
        <w:tc>
          <w:tcPr>
            <w:tcW w:w="4393" w:type="dxa"/>
          </w:tcPr>
          <w:p w14:paraId="15DD46CB" w14:textId="517C810A" w:rsidR="004744E2" w:rsidRDefault="004744E2" w:rsidP="00DF4250">
            <w:pPr>
              <w:pStyle w:val="Listeafsnit"/>
              <w:numPr>
                <w:ilvl w:val="0"/>
                <w:numId w:val="24"/>
              </w:numPr>
              <w:cnfStyle w:val="000000000000" w:firstRow="0" w:lastRow="0" w:firstColumn="0" w:lastColumn="0" w:oddVBand="0" w:evenVBand="0" w:oddHBand="0" w:evenHBand="0" w:firstRowFirstColumn="0" w:firstRowLastColumn="0" w:lastRowFirstColumn="0" w:lastRowLastColumn="0"/>
            </w:pPr>
            <w:r>
              <w:t>Anlægsfase: undervandsstøj fra anvendelse af betonhammer</w:t>
            </w:r>
          </w:p>
        </w:tc>
        <w:tc>
          <w:tcPr>
            <w:tcW w:w="2709" w:type="dxa"/>
          </w:tcPr>
          <w:p w14:paraId="16316CA8" w14:textId="5A4DD7A5" w:rsidR="004744E2" w:rsidRDefault="004744E2" w:rsidP="00B84DE4">
            <w:pPr>
              <w:pStyle w:val="Listeafsnit"/>
              <w:numPr>
                <w:ilvl w:val="0"/>
                <w:numId w:val="0"/>
              </w:numPr>
              <w:ind w:left="360"/>
              <w:cnfStyle w:val="000000000000" w:firstRow="0" w:lastRow="0" w:firstColumn="0" w:lastColumn="0" w:oddVBand="0" w:evenVBand="0" w:oddHBand="0" w:evenHBand="0" w:firstRowFirstColumn="0" w:firstRowLastColumn="0" w:lastRowFirstColumn="0" w:lastRowLastColumn="0"/>
            </w:pPr>
            <w:r>
              <w:t>Ikke væsentlig</w:t>
            </w:r>
          </w:p>
        </w:tc>
      </w:tr>
    </w:tbl>
    <w:p w14:paraId="6B4660F8" w14:textId="77777777" w:rsidR="00B0359C" w:rsidRPr="00DF4250" w:rsidRDefault="00B0359C" w:rsidP="0061533F">
      <w:pPr>
        <w:jc w:val="both"/>
      </w:pPr>
    </w:p>
    <w:bookmarkEnd w:id="20"/>
    <w:p w14:paraId="384ADA16" w14:textId="77777777" w:rsidR="00B0359C" w:rsidRPr="00DF4250" w:rsidRDefault="00B0359C" w:rsidP="00B0359C">
      <w:pPr>
        <w:jc w:val="both"/>
      </w:pPr>
    </w:p>
    <w:p w14:paraId="472609A2" w14:textId="22ABEA5E" w:rsidR="00B0359C" w:rsidRPr="00A4162E" w:rsidRDefault="00B0359C" w:rsidP="00B0359C">
      <w:pPr>
        <w:jc w:val="both"/>
      </w:pPr>
      <w:r w:rsidRPr="00DF4250">
        <w:t>For de øvrige miljøpåvirkninger i miljøkonsekvensrapporten vurderes det, at påvirkningerne af miljøet er uvæsentlige eller ikke til stede.</w:t>
      </w:r>
      <w:r>
        <w:t xml:space="preserve"> </w:t>
      </w:r>
    </w:p>
    <w:p w14:paraId="3509911B" w14:textId="4A728525" w:rsidR="00382DEF" w:rsidRPr="00B039FC" w:rsidRDefault="00382DEF" w:rsidP="00B02E6C">
      <w:pPr>
        <w:pStyle w:val="Brdtekst"/>
        <w:rPr>
          <w:rFonts w:ascii="Verdana" w:hAnsi="Verdana"/>
        </w:rPr>
      </w:pPr>
    </w:p>
    <w:sectPr w:rsidR="00382DEF" w:rsidRPr="00B039FC" w:rsidSect="002A2624">
      <w:headerReference w:type="even" r:id="rId26"/>
      <w:headerReference w:type="default" r:id="rId27"/>
      <w:footerReference w:type="even" r:id="rId28"/>
      <w:footerReference w:type="default" r:id="rId29"/>
      <w:headerReference w:type="first" r:id="rId30"/>
      <w:footerReference w:type="first" r:id="rId31"/>
      <w:pgSz w:w="11907" w:h="16839" w:code="9"/>
      <w:pgMar w:top="2160" w:right="720" w:bottom="634" w:left="720" w:header="720"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AC4AF" w14:textId="77777777" w:rsidR="002A2624" w:rsidRDefault="002A2624" w:rsidP="00780521">
      <w:r>
        <w:separator/>
      </w:r>
    </w:p>
  </w:endnote>
  <w:endnote w:type="continuationSeparator" w:id="0">
    <w:p w14:paraId="065C51A9" w14:textId="77777777" w:rsidR="002A2624" w:rsidRDefault="002A2624" w:rsidP="00780521">
      <w:r>
        <w:continuationSeparator/>
      </w:r>
    </w:p>
  </w:endnote>
  <w:endnote w:type="continuationNotice" w:id="1">
    <w:p w14:paraId="332DB80C" w14:textId="77777777" w:rsidR="00E445A0" w:rsidRDefault="00E445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ntium Basic">
    <w:altName w:val="Calibri"/>
    <w:charset w:val="00"/>
    <w:family w:val="auto"/>
    <w:pitch w:val="variable"/>
    <w:sig w:usb0="A000007F" w:usb1="5000204A"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Medium">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Fago No Regular Roman">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Gras">
    <w:altName w:val="Arial"/>
    <w:panose1 w:val="00000000000000000000"/>
    <w:charset w:val="00"/>
    <w:family w:val="swiss"/>
    <w:notTrueType/>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0F929" w14:textId="77777777" w:rsidR="0061533F" w:rsidRDefault="0061533F">
    <w:pPr>
      <w:pStyle w:val="Sidefod"/>
    </w:pPr>
    <w:r>
      <w:rPr>
        <w:noProof/>
      </w:rPr>
      <mc:AlternateContent>
        <mc:Choice Requires="wps">
          <w:drawing>
            <wp:anchor distT="0" distB="0" distL="0" distR="0" simplePos="0" relativeHeight="251658244" behindDoc="0" locked="0" layoutInCell="1" allowOverlap="1" wp14:anchorId="3A58395F" wp14:editId="659DD77D">
              <wp:simplePos x="635" y="635"/>
              <wp:positionH relativeFrom="page">
                <wp:align>center</wp:align>
              </wp:positionH>
              <wp:positionV relativeFrom="page">
                <wp:align>bottom</wp:align>
              </wp:positionV>
              <wp:extent cx="443865" cy="443865"/>
              <wp:effectExtent l="0" t="0" r="3175" b="0"/>
              <wp:wrapNone/>
              <wp:docPr id="5"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99155" w14:textId="77777777" w:rsidR="0061533F" w:rsidRPr="000B2E16" w:rsidRDefault="0061533F" w:rsidP="000B2E16">
                          <w:pPr>
                            <w:rPr>
                              <w:rFonts w:eastAsia="Verdana" w:cs="Verdana"/>
                              <w:noProof/>
                              <w:color w:val="000000"/>
                              <w:sz w:val="14"/>
                              <w:szCs w:val="14"/>
                            </w:rPr>
                          </w:pPr>
                          <w:r w:rsidRPr="000B2E16">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58395F" id="_x0000_t202" coordsize="21600,21600" o:spt="202" path="m,l,21600r21600,l21600,xe">
              <v:stroke joinstyle="miter"/>
              <v:path gradientshapeok="t" o:connecttype="rect"/>
            </v:shapetype>
            <v:shape id="Text Box 5" o:spid="_x0000_s1026" type="#_x0000_t202" alt="Confident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CB99155" w14:textId="77777777" w:rsidR="0061533F" w:rsidRPr="000B2E16" w:rsidRDefault="0061533F" w:rsidP="000B2E16">
                    <w:pPr>
                      <w:rPr>
                        <w:rFonts w:eastAsia="Verdana" w:cs="Verdana"/>
                        <w:noProof/>
                        <w:color w:val="000000"/>
                        <w:sz w:val="14"/>
                        <w:szCs w:val="14"/>
                      </w:rPr>
                    </w:pPr>
                    <w:r w:rsidRPr="000B2E16">
                      <w:rPr>
                        <w:rFonts w:eastAsia="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B9FE9" w14:textId="77777777" w:rsidR="0061533F" w:rsidRDefault="0061533F">
    <w:pPr>
      <w:pStyle w:val="Sidefod"/>
    </w:pPr>
    <w:r>
      <w:rPr>
        <w:noProof/>
      </w:rPr>
      <mc:AlternateContent>
        <mc:Choice Requires="wps">
          <w:drawing>
            <wp:anchor distT="0" distB="0" distL="0" distR="0" simplePos="0" relativeHeight="251658245" behindDoc="0" locked="0" layoutInCell="1" allowOverlap="1" wp14:anchorId="7360B86A" wp14:editId="608FAAD3">
              <wp:simplePos x="635" y="635"/>
              <wp:positionH relativeFrom="page">
                <wp:align>center</wp:align>
              </wp:positionH>
              <wp:positionV relativeFrom="page">
                <wp:align>bottom</wp:align>
              </wp:positionV>
              <wp:extent cx="443865" cy="443865"/>
              <wp:effectExtent l="0" t="0" r="3175" b="0"/>
              <wp:wrapNone/>
              <wp:docPr id="7" name="Text Box 7"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F60A51" w14:textId="77777777" w:rsidR="0061533F" w:rsidRPr="000B2E16" w:rsidRDefault="0061533F" w:rsidP="000B2E16">
                          <w:pPr>
                            <w:rPr>
                              <w:rFonts w:eastAsia="Verdana" w:cs="Verdana"/>
                              <w:noProof/>
                              <w:color w:val="000000"/>
                              <w:sz w:val="14"/>
                              <w:szCs w:val="14"/>
                            </w:rPr>
                          </w:pPr>
                          <w:r w:rsidRPr="000B2E16">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60B86A" id="_x0000_t202" coordsize="21600,21600" o:spt="202" path="m,l,21600r21600,l21600,xe">
              <v:stroke joinstyle="miter"/>
              <v:path gradientshapeok="t" o:connecttype="rect"/>
            </v:shapetype>
            <v:shape id="Text Box 7" o:spid="_x0000_s1027" type="#_x0000_t202" alt="Confident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DF60A51" w14:textId="77777777" w:rsidR="0061533F" w:rsidRPr="000B2E16" w:rsidRDefault="0061533F" w:rsidP="000B2E16">
                    <w:pPr>
                      <w:rPr>
                        <w:rFonts w:eastAsia="Verdana" w:cs="Verdana"/>
                        <w:noProof/>
                        <w:color w:val="000000"/>
                        <w:sz w:val="14"/>
                        <w:szCs w:val="14"/>
                      </w:rPr>
                    </w:pPr>
                    <w:r w:rsidRPr="000B2E16">
                      <w:rPr>
                        <w:rFonts w:eastAsia="Verdana" w:cs="Verdana"/>
                        <w:noProof/>
                        <w:color w:val="000000"/>
                        <w:sz w:val="14"/>
                        <w:szCs w:val="14"/>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C76F" w14:textId="77777777" w:rsidR="0061533F" w:rsidRDefault="0061533F">
    <w:pPr>
      <w:pStyle w:val="Sidefod"/>
    </w:pPr>
    <w:r>
      <w:rPr>
        <w:noProof/>
        <w:lang w:val="en-US" w:eastAsia="en-US"/>
      </w:rPr>
      <mc:AlternateContent>
        <mc:Choice Requires="wps">
          <w:drawing>
            <wp:anchor distT="0" distB="0" distL="114300" distR="114300" simplePos="0" relativeHeight="251658243" behindDoc="0" locked="0" layoutInCell="1" allowOverlap="1" wp14:anchorId="21F01010" wp14:editId="11A50444">
              <wp:simplePos x="0" y="0"/>
              <wp:positionH relativeFrom="page">
                <wp:posOffset>756285</wp:posOffset>
              </wp:positionH>
              <wp:positionV relativeFrom="page">
                <wp:align>bottom</wp:align>
              </wp:positionV>
              <wp:extent cx="1418652" cy="859790"/>
              <wp:effectExtent l="0" t="0" r="0" b="0"/>
              <wp:wrapNone/>
              <wp:docPr id="17" name="LogoColor01HID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18652" cy="85979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A02E" id="LogoColor01HIDE" o:spid="_x0000_s1026" style="position:absolute;margin-left:59.55pt;margin-top:0;width:111.7pt;height:67.7pt;z-index:2516582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" filled="f" fillcolor="#f9423a [3204]" stroked="f" strokecolor="#940a04 [1604]" strokeweight="2pt">
              <v:path arrowok="t"/>
              <o:lock v:ext="edit" aspectratio="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E1C90" w14:textId="77777777" w:rsidR="002E36A2" w:rsidRDefault="002E36A2" w:rsidP="002E36A2">
    <w:pPr>
      <w:pStyle w:val="Sidefod"/>
      <w:tabs>
        <w:tab w:val="clear" w:pos="4320"/>
        <w:tab w:val="clear" w:pos="8640"/>
      </w:tabs>
      <w:rPr>
        <w:rFonts w:ascii="Montserrat Medium" w:hAnsi="Montserrat Medium"/>
        <w:szCs w:val="14"/>
      </w:rPr>
    </w:pPr>
    <w:r w:rsidRPr="00A57ED3">
      <w:rPr>
        <w:rFonts w:ascii="Montserrat Medium" w:hAnsi="Montserrat Medium"/>
        <w:szCs w:val="14"/>
      </w:rPr>
      <w:t xml:space="preserve">Page </w:t>
    </w:r>
    <w:r w:rsidRPr="00A57ED3">
      <w:rPr>
        <w:rFonts w:ascii="Montserrat Medium" w:hAnsi="Montserrat Medium"/>
        <w:szCs w:val="14"/>
      </w:rPr>
      <w:fldChar w:fldCharType="begin"/>
    </w:r>
    <w:r w:rsidRPr="00A57ED3">
      <w:rPr>
        <w:rFonts w:ascii="Montserrat Medium" w:hAnsi="Montserrat Medium"/>
        <w:szCs w:val="14"/>
      </w:rPr>
      <w:instrText xml:space="preserve"> PAGE   \* MERGEFORMAT </w:instrText>
    </w:r>
    <w:r w:rsidRPr="00A57ED3">
      <w:rPr>
        <w:rFonts w:ascii="Montserrat Medium" w:hAnsi="Montserrat Medium"/>
        <w:szCs w:val="14"/>
      </w:rPr>
      <w:fldChar w:fldCharType="separate"/>
    </w:r>
    <w:r>
      <w:rPr>
        <w:rFonts w:ascii="Montserrat Medium" w:hAnsi="Montserrat Medium"/>
        <w:noProof/>
        <w:szCs w:val="14"/>
      </w:rPr>
      <w:t>2</w:t>
    </w:r>
    <w:r w:rsidRPr="00A57ED3">
      <w:rPr>
        <w:rFonts w:ascii="Montserrat Medium" w:hAnsi="Montserrat Medium"/>
        <w:szCs w:val="14"/>
      </w:rPr>
      <w:fldChar w:fldCharType="end"/>
    </w:r>
  </w:p>
  <w:p w14:paraId="530A7F1A" w14:textId="77777777" w:rsidR="00F82955" w:rsidRPr="002E36A2" w:rsidRDefault="00F82955" w:rsidP="002E36A2">
    <w:pPr>
      <w:pStyle w:val="Sidefod"/>
      <w:tabs>
        <w:tab w:val="clear" w:pos="4320"/>
        <w:tab w:val="clear" w:pos="8640"/>
      </w:tabs>
      <w:rPr>
        <w:rFonts w:ascii="Montserrat Medium" w:hAnsi="Montserrat Medium"/>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0DF8" w14:textId="77777777" w:rsidR="00F82955" w:rsidRDefault="00382DEF" w:rsidP="00F82955">
    <w:pPr>
      <w:pStyle w:val="Sidefod"/>
      <w:tabs>
        <w:tab w:val="clear" w:pos="4320"/>
        <w:tab w:val="clear" w:pos="8640"/>
      </w:tabs>
      <w:jc w:val="right"/>
      <w:rPr>
        <w:rFonts w:ascii="Montserrat Medium" w:hAnsi="Montserrat Medium"/>
        <w:szCs w:val="14"/>
      </w:rPr>
    </w:pPr>
    <w:r>
      <w:rPr>
        <w:rFonts w:ascii="Montserrat Medium" w:hAnsi="Montserrat Medium"/>
        <w:szCs w:val="14"/>
      </w:rPr>
      <w:t xml:space="preserve">Side </w:t>
    </w:r>
    <w:r w:rsidR="00F82955" w:rsidRPr="00A57ED3">
      <w:rPr>
        <w:rFonts w:ascii="Montserrat Medium" w:hAnsi="Montserrat Medium"/>
        <w:szCs w:val="14"/>
      </w:rPr>
      <w:fldChar w:fldCharType="begin"/>
    </w:r>
    <w:r w:rsidR="00F82955" w:rsidRPr="00A57ED3">
      <w:rPr>
        <w:rFonts w:ascii="Montserrat Medium" w:hAnsi="Montserrat Medium"/>
        <w:szCs w:val="14"/>
      </w:rPr>
      <w:instrText xml:space="preserve"> PAGE   \* MERGEFORMAT </w:instrText>
    </w:r>
    <w:r w:rsidR="00F82955" w:rsidRPr="00A57ED3">
      <w:rPr>
        <w:rFonts w:ascii="Montserrat Medium" w:hAnsi="Montserrat Medium"/>
        <w:szCs w:val="14"/>
      </w:rPr>
      <w:fldChar w:fldCharType="separate"/>
    </w:r>
    <w:r w:rsidR="002E36A2">
      <w:rPr>
        <w:rFonts w:ascii="Montserrat Medium" w:hAnsi="Montserrat Medium"/>
        <w:noProof/>
        <w:szCs w:val="14"/>
      </w:rPr>
      <w:t>3</w:t>
    </w:r>
    <w:r w:rsidR="00F82955" w:rsidRPr="00A57ED3">
      <w:rPr>
        <w:rFonts w:ascii="Montserrat Medium" w:hAnsi="Montserrat Medium"/>
        <w:szCs w:val="14"/>
      </w:rPr>
      <w:fldChar w:fldCharType="end"/>
    </w:r>
  </w:p>
  <w:p w14:paraId="79589D29" w14:textId="77777777" w:rsidR="00F82955" w:rsidRDefault="00F82955" w:rsidP="00F82955">
    <w:pPr>
      <w:pStyle w:val="Sidefod"/>
      <w:tabs>
        <w:tab w:val="clear" w:pos="4320"/>
        <w:tab w:val="clear" w:pos="8640"/>
      </w:tabs>
      <w:jc w:val="right"/>
      <w:rPr>
        <w:rFonts w:ascii="Montserrat Medium" w:hAnsi="Montserrat Medium"/>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lys"/>
      <w:tblpPr w:leftFromText="144" w:rightFromText="144" w:topFromText="360" w:horzAnchor="page" w:tblpX="721" w:tblpYSpec="outside"/>
      <w:tblOverlap w:val="never"/>
      <w:tblW w:w="6750" w:type="pct"/>
      <w:tblCellMar>
        <w:left w:w="0" w:type="dxa"/>
        <w:right w:w="0" w:type="dxa"/>
      </w:tblCellMar>
      <w:tblLook w:val="04A0" w:firstRow="1" w:lastRow="0" w:firstColumn="1" w:lastColumn="0" w:noHBand="0" w:noVBand="1"/>
    </w:tblPr>
    <w:tblGrid>
      <w:gridCol w:w="12857"/>
    </w:tblGrid>
    <w:tr w:rsidR="008D3414" w:rsidRPr="008D3414" w14:paraId="6E10F8B4" w14:textId="77777777" w:rsidTr="00B8027D">
      <w:trPr>
        <w:cantSplit/>
      </w:trPr>
      <w:tc>
        <w:tcPr>
          <w:tcW w:w="10735" w:type="dxa"/>
          <w:tcBorders>
            <w:top w:val="nil"/>
            <w:left w:val="nil"/>
            <w:bottom w:val="nil"/>
            <w:right w:val="nil"/>
          </w:tcBorders>
          <w:vAlign w:val="bottom"/>
        </w:tcPr>
        <w:sdt>
          <w:sdtPr>
            <w:rPr>
              <w:noProof/>
              <w:color w:val="F9423A" w:themeColor="text2"/>
              <w:sz w:val="14"/>
              <w:szCs w:val="14"/>
            </w:rPr>
            <w:alias w:val="OfficeCoord"/>
            <w:tag w:val="OfficeCoord"/>
            <w:id w:val="-1723586819"/>
            <w:showingPlcHdr/>
          </w:sdtPr>
          <w:sdtEndPr/>
          <w:sdtContent>
            <w:p w14:paraId="4552D625" w14:textId="77777777" w:rsidR="00E558A5" w:rsidRPr="00A92852" w:rsidRDefault="00A573F1" w:rsidP="00463CEA">
              <w:pPr>
                <w:rPr>
                  <w:noProof/>
                  <w:color w:val="F9423A" w:themeColor="text2"/>
                  <w:sz w:val="14"/>
                  <w:szCs w:val="14"/>
                </w:rPr>
              </w:pPr>
              <w:r w:rsidRPr="00A573F1">
                <w:rPr>
                  <w:noProof/>
                  <w:vanish/>
                  <w:color w:val="F9423A" w:themeColor="text2"/>
                  <w:sz w:val="14"/>
                  <w:szCs w:val="14"/>
                </w:rPr>
                <w:t xml:space="preserve">     </w:t>
              </w:r>
            </w:p>
          </w:sdtContent>
        </w:sdt>
        <w:p w14:paraId="15EE326B" w14:textId="77777777" w:rsidR="00E558A5" w:rsidRPr="008D3414" w:rsidRDefault="00E558A5" w:rsidP="00463CEA">
          <w:pPr>
            <w:rPr>
              <w:color w:val="FF0000"/>
              <w:sz w:val="14"/>
              <w:szCs w:val="14"/>
            </w:rPr>
          </w:pPr>
          <w:r w:rsidRPr="00A92852">
            <w:rPr>
              <w:noProof/>
              <w:color w:val="F9423A" w:themeColor="text2"/>
              <w:sz w:val="14"/>
              <w:szCs w:val="14"/>
            </w:rPr>
            <w:t>www.wsp.com</w:t>
          </w:r>
        </w:p>
      </w:tc>
    </w:tr>
  </w:tbl>
  <w:p w14:paraId="1C21F652" w14:textId="77777777" w:rsidR="00E558A5" w:rsidRPr="008D3414" w:rsidRDefault="00E558A5" w:rsidP="008D3414">
    <w:pPr>
      <w:pStyle w:val="Brdtekst"/>
      <w:jc w:val="right"/>
      <w:rPr>
        <w:rFonts w:ascii="Montserrat" w:hAnsi="Montserrat"/>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97E14" w14:textId="77777777" w:rsidR="002A2624" w:rsidRDefault="002A2624" w:rsidP="00780521">
      <w:r>
        <w:separator/>
      </w:r>
    </w:p>
  </w:footnote>
  <w:footnote w:type="continuationSeparator" w:id="0">
    <w:p w14:paraId="6781BE6D" w14:textId="77777777" w:rsidR="002A2624" w:rsidRDefault="002A2624" w:rsidP="00780521">
      <w:r>
        <w:continuationSeparator/>
      </w:r>
    </w:p>
  </w:footnote>
  <w:footnote w:type="continuationNotice" w:id="1">
    <w:p w14:paraId="1C625E01" w14:textId="77777777" w:rsidR="00E445A0" w:rsidRDefault="00E445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2F70F" w14:textId="61F9E83A" w:rsidR="0061533F" w:rsidRDefault="00AF26D9">
    <w:pPr>
      <w:pStyle w:val="Sidehoved"/>
    </w:pPr>
    <w:r>
      <w:rPr>
        <w:noProof/>
        <w:sz w:val="56"/>
      </w:rPr>
      <w:drawing>
        <wp:anchor distT="0" distB="0" distL="114300" distR="114300" simplePos="0" relativeHeight="251660294" behindDoc="0" locked="0" layoutInCell="1" allowOverlap="1" wp14:anchorId="4B4ED96D" wp14:editId="2989DCB3">
          <wp:simplePos x="0" y="0"/>
          <wp:positionH relativeFrom="margin">
            <wp:align>left</wp:align>
          </wp:positionH>
          <wp:positionV relativeFrom="paragraph">
            <wp:posOffset>171450</wp:posOffset>
          </wp:positionV>
          <wp:extent cx="1765935" cy="477520"/>
          <wp:effectExtent l="0" t="0" r="5715" b="0"/>
          <wp:wrapNone/>
          <wp:docPr id="2118000937" name="Billede 211800093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765935" cy="477520"/>
                  </a:xfrm>
                  <a:prstGeom prst="rect">
                    <a:avLst/>
                  </a:prstGeom>
                </pic:spPr>
              </pic:pic>
            </a:graphicData>
          </a:graphic>
          <wp14:sizeRelH relativeFrom="page">
            <wp14:pctWidth>0</wp14:pctWidth>
          </wp14:sizeRelH>
          <wp14:sizeRelV relativeFrom="page">
            <wp14:pctHeight>0</wp14:pctHeight>
          </wp14:sizeRelV>
        </wp:anchor>
      </w:drawing>
    </w:r>
    <w:r w:rsidR="0061533F">
      <w:rPr>
        <w:rFonts w:ascii="Arial Gras" w:hAnsi="Arial Gras"/>
        <w:caps/>
        <w:noProof/>
        <w:lang w:val="fr-FR" w:eastAsia="fr-FR"/>
      </w:rPr>
      <w:drawing>
        <wp:anchor distT="0" distB="0" distL="114300" distR="114300" simplePos="0" relativeHeight="251658246" behindDoc="0" locked="0" layoutInCell="1" allowOverlap="1" wp14:anchorId="3A7C12E4" wp14:editId="3069B2B7">
          <wp:simplePos x="0" y="0"/>
          <wp:positionH relativeFrom="margin">
            <wp:align>right</wp:align>
          </wp:positionH>
          <wp:positionV relativeFrom="page">
            <wp:posOffset>388620</wp:posOffset>
          </wp:positionV>
          <wp:extent cx="960120" cy="457200"/>
          <wp:effectExtent l="0" t="0" r="0" b="0"/>
          <wp:wrapNone/>
          <wp:docPr id="1319344378"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3F74" w14:textId="77777777" w:rsidR="00E558A5" w:rsidRDefault="00E558A5">
    <w:pPr>
      <w:pStyle w:val="Sidehoved"/>
    </w:pPr>
    <w:r>
      <w:rPr>
        <w:rFonts w:ascii="Arial Gras" w:hAnsi="Arial Gras"/>
        <w:caps/>
        <w:noProof/>
        <w:lang w:val="fr-FR" w:eastAsia="fr-FR"/>
      </w:rPr>
      <w:drawing>
        <wp:anchor distT="0" distB="0" distL="114300" distR="114300" simplePos="0" relativeHeight="251658241" behindDoc="0" locked="0" layoutInCell="1" allowOverlap="1" wp14:anchorId="5EA2B3A7" wp14:editId="22D2E9AF">
          <wp:simplePos x="0" y="0"/>
          <wp:positionH relativeFrom="page">
            <wp:posOffset>457200</wp:posOffset>
          </wp:positionH>
          <wp:positionV relativeFrom="page">
            <wp:posOffset>457200</wp:posOffset>
          </wp:positionV>
          <wp:extent cx="960120" cy="457200"/>
          <wp:effectExtent l="0" t="0" r="0" b="0"/>
          <wp:wrapNone/>
          <wp:docPr id="402"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550C" w14:textId="77777777" w:rsidR="00535F14" w:rsidRDefault="00E558A5" w:rsidP="002E73EA">
    <w:pPr>
      <w:pStyle w:val="Sidehoved"/>
    </w:pPr>
    <w:r>
      <w:rPr>
        <w:rFonts w:ascii="Arial Gras" w:hAnsi="Arial Gras"/>
        <w:caps/>
        <w:noProof/>
        <w:lang w:val="fr-FR" w:eastAsia="fr-FR"/>
      </w:rPr>
      <w:drawing>
        <wp:anchor distT="0" distB="0" distL="114300" distR="114300" simplePos="0" relativeHeight="251658242" behindDoc="0" locked="0" layoutInCell="1" allowOverlap="1" wp14:anchorId="105B9427" wp14:editId="244F4AC6">
          <wp:simplePos x="0" y="0"/>
          <wp:positionH relativeFrom="page">
            <wp:posOffset>457200</wp:posOffset>
          </wp:positionH>
          <wp:positionV relativeFrom="page">
            <wp:posOffset>457200</wp:posOffset>
          </wp:positionV>
          <wp:extent cx="960120" cy="457200"/>
          <wp:effectExtent l="0" t="0" r="0" b="0"/>
          <wp:wrapNone/>
          <wp:docPr id="403"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EF60A" w14:textId="77777777" w:rsidR="00535F14" w:rsidRDefault="00E558A5">
    <w:pPr>
      <w:pStyle w:val="Sidehoved"/>
      <w:rPr>
        <w:noProof/>
      </w:rPr>
    </w:pPr>
    <w:r>
      <w:rPr>
        <w:rFonts w:ascii="Arial Gras" w:hAnsi="Arial Gras"/>
        <w:caps/>
        <w:noProof/>
        <w:lang w:val="fr-FR" w:eastAsia="fr-FR"/>
      </w:rPr>
      <w:drawing>
        <wp:anchor distT="0" distB="0" distL="114300" distR="114300" simplePos="0" relativeHeight="251658240" behindDoc="0" locked="0" layoutInCell="1" allowOverlap="1" wp14:anchorId="10F46706" wp14:editId="0B210389">
          <wp:simplePos x="0" y="0"/>
          <wp:positionH relativeFrom="page">
            <wp:posOffset>457200</wp:posOffset>
          </wp:positionH>
          <wp:positionV relativeFrom="page">
            <wp:posOffset>457200</wp:posOffset>
          </wp:positionV>
          <wp:extent cx="960120" cy="457200"/>
          <wp:effectExtent l="0" t="0" r="0" b="0"/>
          <wp:wrapNone/>
          <wp:docPr id="404"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0641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80"/>
    <w:multiLevelType w:val="singleLevel"/>
    <w:tmpl w:val="15A22B4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F2860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904C31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26CAA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6"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7" w15:restartNumberingAfterBreak="0">
    <w:nsid w:val="07F872C7"/>
    <w:multiLevelType w:val="multilevel"/>
    <w:tmpl w:val="4FFE1234"/>
    <w:lvl w:ilvl="0">
      <w:start w:val="1"/>
      <w:numFmt w:val="bullet"/>
      <w:lvlText w:val=""/>
      <w:lvlJc w:val="left"/>
      <w:pPr>
        <w:tabs>
          <w:tab w:val="num" w:pos="360"/>
        </w:tabs>
        <w:ind w:left="360" w:hanging="360"/>
      </w:pPr>
      <w:rPr>
        <w:rFonts w:ascii="Symbol" w:hAnsi="Symbol"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01060A7"/>
    <w:multiLevelType w:val="multilevel"/>
    <w:tmpl w:val="D64263E4"/>
    <w:lvl w:ilvl="0">
      <w:start w:val="1"/>
      <w:numFmt w:val="bullet"/>
      <w:pStyle w:val="Opstilling-punkttegn"/>
      <w:lvlText w:val="—"/>
      <w:lvlJc w:val="left"/>
      <w:pPr>
        <w:tabs>
          <w:tab w:val="num" w:pos="3240"/>
        </w:tabs>
        <w:ind w:left="360" w:hanging="360"/>
      </w:pPr>
      <w:rPr>
        <w:rFonts w:ascii="Gentium Basic" w:hAnsi="Gentium Basic" w:hint="default"/>
        <w:color w:val="auto"/>
      </w:rPr>
    </w:lvl>
    <w:lvl w:ilvl="1">
      <w:start w:val="1"/>
      <w:numFmt w:val="bullet"/>
      <w:lvlText w:val="—"/>
      <w:lvlJc w:val="left"/>
      <w:pPr>
        <w:tabs>
          <w:tab w:val="num" w:pos="3600"/>
        </w:tabs>
        <w:ind w:left="720" w:hanging="360"/>
      </w:pPr>
      <w:rPr>
        <w:rFonts w:ascii="Gentium Basic" w:hAnsi="Gentium Basic" w:hint="default"/>
        <w:color w:val="auto"/>
        <w:sz w:val="20"/>
        <w:szCs w:val="20"/>
      </w:rPr>
    </w:lvl>
    <w:lvl w:ilvl="2">
      <w:start w:val="1"/>
      <w:numFmt w:val="bullet"/>
      <w:lvlText w:val="—"/>
      <w:lvlJc w:val="left"/>
      <w:pPr>
        <w:tabs>
          <w:tab w:val="num" w:pos="3960"/>
        </w:tabs>
        <w:ind w:left="1080" w:hanging="360"/>
      </w:pPr>
      <w:rPr>
        <w:rFonts w:ascii="Gentium Basic" w:hAnsi="Gentium Basic" w:hint="default"/>
        <w:color w:val="auto"/>
      </w:rPr>
    </w:lvl>
    <w:lvl w:ilvl="3">
      <w:start w:val="1"/>
      <w:numFmt w:val="decimal"/>
      <w:lvlText w:val="(%4)"/>
      <w:lvlJc w:val="left"/>
      <w:pPr>
        <w:tabs>
          <w:tab w:val="num" w:pos="4320"/>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10" w15:restartNumberingAfterBreak="0">
    <w:nsid w:val="1AF014E5"/>
    <w:multiLevelType w:val="multilevel"/>
    <w:tmpl w:val="4FFE1234"/>
    <w:lvl w:ilvl="0">
      <w:start w:val="1"/>
      <w:numFmt w:val="bullet"/>
      <w:lvlText w:val=""/>
      <w:lvlJc w:val="left"/>
      <w:pPr>
        <w:tabs>
          <w:tab w:val="num" w:pos="360"/>
        </w:tabs>
        <w:ind w:left="360" w:hanging="360"/>
      </w:pPr>
      <w:rPr>
        <w:rFonts w:ascii="Symbol" w:hAnsi="Symbol"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F5A4AED"/>
    <w:multiLevelType w:val="multilevel"/>
    <w:tmpl w:val="A984CE10"/>
    <w:lvl w:ilvl="0">
      <w:start w:val="1"/>
      <w:numFmt w:val="decimal"/>
      <w:pStyle w:val="Opstilling-talellerbogst"/>
      <w:lvlText w:val="%1"/>
      <w:lvlJc w:val="left"/>
      <w:pPr>
        <w:tabs>
          <w:tab w:val="num" w:pos="360"/>
        </w:tabs>
        <w:ind w:left="360" w:hanging="360"/>
      </w:pPr>
      <w:rPr>
        <w:rFonts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1013A0F"/>
    <w:multiLevelType w:val="multilevel"/>
    <w:tmpl w:val="4FFE1234"/>
    <w:lvl w:ilvl="0">
      <w:start w:val="1"/>
      <w:numFmt w:val="bullet"/>
      <w:lvlText w:val=""/>
      <w:lvlJc w:val="left"/>
      <w:pPr>
        <w:tabs>
          <w:tab w:val="num" w:pos="360"/>
        </w:tabs>
        <w:ind w:left="360" w:hanging="360"/>
      </w:pPr>
      <w:rPr>
        <w:rFonts w:ascii="Symbol" w:hAnsi="Symbol"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219355B"/>
    <w:multiLevelType w:val="hybridMultilevel"/>
    <w:tmpl w:val="428A39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33115170"/>
    <w:multiLevelType w:val="multilevel"/>
    <w:tmpl w:val="D13A3FDE"/>
    <w:lvl w:ilvl="0">
      <w:start w:val="1"/>
      <w:numFmt w:val="decimal"/>
      <w:pStyle w:val="H1-NOTTOC"/>
      <w:lvlText w:val="%1."/>
      <w:lvlJc w:val="left"/>
      <w:pPr>
        <w:ind w:left="0" w:hanging="624"/>
      </w:pPr>
      <w:rPr>
        <w:rFonts w:hint="default"/>
        <w:b/>
        <w:i w:val="0"/>
        <w:color w:val="009DE0"/>
        <w:sz w:val="28"/>
      </w:rPr>
    </w:lvl>
    <w:lvl w:ilvl="1">
      <w:start w:val="1"/>
      <w:numFmt w:val="decimal"/>
      <w:pStyle w:val="H2-NOTTOC"/>
      <w:lvlText w:val="%1.%2"/>
      <w:lvlJc w:val="left"/>
      <w:pPr>
        <w:tabs>
          <w:tab w:val="num" w:pos="454"/>
        </w:tabs>
        <w:ind w:left="0" w:hanging="624"/>
      </w:pPr>
      <w:rPr>
        <w:rFonts w:ascii="Verdana" w:hAnsi="Verdana" w:hint="default"/>
        <w:b/>
        <w:i w:val="0"/>
        <w:color w:val="000000"/>
        <w:sz w:val="18"/>
      </w:rPr>
    </w:lvl>
    <w:lvl w:ilvl="2">
      <w:start w:val="1"/>
      <w:numFmt w:val="decimal"/>
      <w:pStyle w:val="H3-NOTTOC"/>
      <w:lvlText w:val="%1.%2.%3"/>
      <w:lvlJc w:val="left"/>
      <w:pPr>
        <w:tabs>
          <w:tab w:val="num" w:pos="624"/>
        </w:tabs>
        <w:ind w:left="0" w:hanging="624"/>
      </w:pPr>
      <w:rPr>
        <w:rFonts w:ascii="Verdana" w:hAnsi="Verdana" w:hint="default"/>
        <w:b w:val="0"/>
        <w:i w:val="0"/>
        <w:color w:val="000000"/>
        <w:sz w:val="17"/>
      </w:rPr>
    </w:lvl>
    <w:lvl w:ilvl="3">
      <w:start w:val="1"/>
      <w:numFmt w:val="decimal"/>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16" w15:restartNumberingAfterBreak="0">
    <w:nsid w:val="380852EF"/>
    <w:multiLevelType w:val="hybridMultilevel"/>
    <w:tmpl w:val="648478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C166207"/>
    <w:multiLevelType w:val="multilevel"/>
    <w:tmpl w:val="4FFE1234"/>
    <w:lvl w:ilvl="0">
      <w:start w:val="1"/>
      <w:numFmt w:val="bullet"/>
      <w:lvlText w:val=""/>
      <w:lvlJc w:val="left"/>
      <w:pPr>
        <w:tabs>
          <w:tab w:val="num" w:pos="360"/>
        </w:tabs>
        <w:ind w:left="360" w:hanging="360"/>
      </w:pPr>
      <w:rPr>
        <w:rFonts w:ascii="Symbol" w:hAnsi="Symbol"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EEC1CC7"/>
    <w:multiLevelType w:val="multilevel"/>
    <w:tmpl w:val="4FFE1234"/>
    <w:lvl w:ilvl="0">
      <w:start w:val="1"/>
      <w:numFmt w:val="bullet"/>
      <w:lvlText w:val=""/>
      <w:lvlJc w:val="left"/>
      <w:pPr>
        <w:tabs>
          <w:tab w:val="num" w:pos="360"/>
        </w:tabs>
        <w:ind w:left="360" w:hanging="360"/>
      </w:pPr>
      <w:rPr>
        <w:rFonts w:ascii="Symbol" w:hAnsi="Symbol"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E6C53C6"/>
    <w:multiLevelType w:val="hybridMultilevel"/>
    <w:tmpl w:val="21A65C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1" w15:restartNumberingAfterBreak="0">
    <w:nsid w:val="52AC571B"/>
    <w:multiLevelType w:val="multilevel"/>
    <w:tmpl w:val="4FFE1234"/>
    <w:lvl w:ilvl="0">
      <w:start w:val="1"/>
      <w:numFmt w:val="bullet"/>
      <w:lvlText w:val=""/>
      <w:lvlJc w:val="left"/>
      <w:pPr>
        <w:tabs>
          <w:tab w:val="num" w:pos="360"/>
        </w:tabs>
        <w:ind w:left="360" w:hanging="360"/>
      </w:pPr>
      <w:rPr>
        <w:rFonts w:ascii="Symbol" w:hAnsi="Symbol" w:hint="default"/>
        <w:b/>
        <w:i w:val="0"/>
        <w:color w:val="F9423A" w:themeColor="text2"/>
        <w:sz w:val="20"/>
        <w:szCs w:val="20"/>
      </w:rPr>
    </w:lvl>
    <w:lvl w:ilvl="1">
      <w:start w:val="1"/>
      <w:numFmt w:val="lowerLetter"/>
      <w:lvlText w:val="%2"/>
      <w:lvlJc w:val="left"/>
      <w:pPr>
        <w:tabs>
          <w:tab w:val="num" w:pos="720"/>
        </w:tabs>
        <w:ind w:left="720" w:hanging="360"/>
      </w:pPr>
      <w:rPr>
        <w:rFonts w:hint="default"/>
        <w:color w:val="F9423A" w:themeColor="text2"/>
        <w:sz w:val="16"/>
      </w:rPr>
    </w:lvl>
    <w:lvl w:ilvl="2">
      <w:start w:val="1"/>
      <w:numFmt w:val="lowerRoman"/>
      <w:lvlText w:val="%3"/>
      <w:lvlJc w:val="left"/>
      <w:pPr>
        <w:tabs>
          <w:tab w:val="num" w:pos="1080"/>
        </w:tabs>
        <w:ind w:left="1080" w:hanging="360"/>
      </w:pPr>
      <w:rPr>
        <w:rFonts w:hint="default"/>
        <w:color w:val="F9423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6DE3DA9"/>
    <w:multiLevelType w:val="multilevel"/>
    <w:tmpl w:val="587E6742"/>
    <w:styleLink w:val="Style1"/>
    <w:lvl w:ilvl="0">
      <w:start w:val="1"/>
      <w:numFmt w:val="bullet"/>
      <w:lvlText w:val=""/>
      <w:lvlJc w:val="left"/>
      <w:pPr>
        <w:ind w:left="360" w:hanging="360"/>
      </w:pPr>
      <w:rPr>
        <w:rFonts w:ascii="Wingdings" w:hAnsi="Wingdings" w:hint="default"/>
        <w:color w:val="D8E6F0" w:themeColor="accent2"/>
        <w:sz w:val="20"/>
      </w:rPr>
    </w:lvl>
    <w:lvl w:ilvl="1">
      <w:start w:val="1"/>
      <w:numFmt w:val="bullet"/>
      <w:lvlText w:val=""/>
      <w:lvlJc w:val="left"/>
      <w:pPr>
        <w:ind w:left="1068" w:hanging="360"/>
      </w:pPr>
      <w:rPr>
        <w:rFonts w:ascii="Webdings" w:hAnsi="Webdings" w:cs="Courier New" w:hint="default"/>
        <w:color w:val="0046AD"/>
        <w:sz w:val="12"/>
      </w:rPr>
    </w:lvl>
    <w:lvl w:ilvl="2">
      <w:start w:val="1"/>
      <w:numFmt w:val="bullet"/>
      <w:lvlText w:val=""/>
      <w:lvlJc w:val="left"/>
      <w:pPr>
        <w:ind w:left="1776" w:hanging="360"/>
      </w:pPr>
      <w:rPr>
        <w:rFonts w:ascii="Wingdings" w:hAnsi="Wingdings" w:cs="Times New Roman" w:hint="default"/>
        <w:color w:val="D8E6F0" w:themeColor="accent2"/>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03176F2"/>
    <w:multiLevelType w:val="multilevel"/>
    <w:tmpl w:val="4C98C752"/>
    <w:lvl w:ilvl="0">
      <w:start w:val="1"/>
      <w:numFmt w:val="upperLetter"/>
      <w:lvlRestart w:val="0"/>
      <w:pStyle w:val="Opstilling-talellerbogst2"/>
      <w:lvlText w:val="%1"/>
      <w:lvlJc w:val="left"/>
      <w:pPr>
        <w:ind w:left="2160" w:hanging="1440"/>
      </w:pPr>
      <w:rPr>
        <w:rFonts w:ascii="Arial" w:hAnsi="Arial" w:cs="Arial" w:hint="default"/>
        <w:b/>
        <w:caps w:val="0"/>
        <w:color w:val="F9423A" w:themeColor="text2"/>
        <w:spacing w:val="100"/>
        <w:sz w:val="200"/>
        <w:szCs w:val="200"/>
      </w:rPr>
    </w:lvl>
    <w:lvl w:ilvl="1">
      <w:start w:val="1"/>
      <w:numFmt w:val="decimal"/>
      <w:pStyle w:val="Opstilling-talellerbogst3"/>
      <w:lvlText w:val="%1-%2"/>
      <w:lvlJc w:val="left"/>
      <w:pPr>
        <w:tabs>
          <w:tab w:val="num" w:pos="2160"/>
        </w:tabs>
        <w:ind w:left="2160" w:hanging="1440"/>
      </w:pPr>
      <w:rPr>
        <w:rFonts w:ascii="Arial" w:hAnsi="Arial" w:cs="Arial" w:hint="default"/>
        <w:b/>
        <w:color w:val="F9423A" w:themeColor="text2"/>
        <w:sz w:val="100"/>
        <w:szCs w:val="100"/>
      </w:rPr>
    </w:lvl>
    <w:lvl w:ilvl="2">
      <w:start w:val="1"/>
      <w:numFmt w:val="decimal"/>
      <w:lvlText w:val="%1.%2.%3"/>
      <w:lvlJc w:val="left"/>
      <w:pPr>
        <w:ind w:left="-3069" w:hanging="283"/>
      </w:pPr>
      <w:rPr>
        <w:rFonts w:ascii="Arial" w:hAnsi="Arial" w:cs="Arial" w:hint="default"/>
        <w:color w:val="000000" w:themeColor="text1"/>
      </w:rPr>
    </w:lvl>
    <w:lvl w:ilvl="3">
      <w:start w:val="1"/>
      <w:numFmt w:val="decimal"/>
      <w:lvlText w:val="%1.%2.%3.%4"/>
      <w:lvlJc w:val="left"/>
      <w:pPr>
        <w:ind w:left="-2205" w:hanging="864"/>
      </w:pPr>
      <w:rPr>
        <w:rFonts w:hint="default"/>
      </w:rPr>
    </w:lvl>
    <w:lvl w:ilvl="4">
      <w:start w:val="1"/>
      <w:numFmt w:val="decimal"/>
      <w:lvlText w:val="%1.%2.%3.%4.%5"/>
      <w:lvlJc w:val="left"/>
      <w:pPr>
        <w:ind w:left="-2061" w:hanging="1008"/>
      </w:pPr>
      <w:rPr>
        <w:rFonts w:hint="default"/>
      </w:rPr>
    </w:lvl>
    <w:lvl w:ilvl="5">
      <w:start w:val="1"/>
      <w:numFmt w:val="decimal"/>
      <w:lvlText w:val="%1.%2.%3.%4.%5.%6"/>
      <w:lvlJc w:val="left"/>
      <w:pPr>
        <w:ind w:left="-1917" w:hanging="1152"/>
      </w:pPr>
      <w:rPr>
        <w:rFonts w:hint="default"/>
      </w:rPr>
    </w:lvl>
    <w:lvl w:ilvl="6">
      <w:start w:val="1"/>
      <w:numFmt w:val="decimal"/>
      <w:lvlText w:val="%1.%2.%3.%4.%5.%6.%7"/>
      <w:lvlJc w:val="left"/>
      <w:pPr>
        <w:ind w:left="-1773" w:hanging="1296"/>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1485" w:hanging="1584"/>
      </w:pPr>
      <w:rPr>
        <w:rFonts w:hint="default"/>
      </w:rPr>
    </w:lvl>
  </w:abstractNum>
  <w:abstractNum w:abstractNumId="24"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25" w15:restartNumberingAfterBreak="0">
    <w:nsid w:val="6C251A24"/>
    <w:multiLevelType w:val="hybridMultilevel"/>
    <w:tmpl w:val="13B66E1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6" w15:restartNumberingAfterBreak="0">
    <w:nsid w:val="71DA0C5A"/>
    <w:multiLevelType w:val="hybridMultilevel"/>
    <w:tmpl w:val="DF4A986C"/>
    <w:styleLink w:val="LFO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7" w15:restartNumberingAfterBreak="0">
    <w:nsid w:val="76E86A36"/>
    <w:multiLevelType w:val="hybridMultilevel"/>
    <w:tmpl w:val="EE6ADDEC"/>
    <w:lvl w:ilvl="0" w:tplc="7340D38A">
      <w:start w:val="1"/>
      <w:numFmt w:val="decimal"/>
      <w:pStyle w:val="Listeafsnit"/>
      <w:lvlText w:val="%1"/>
      <w:lvlJc w:val="left"/>
      <w:pPr>
        <w:ind w:left="1080" w:hanging="360"/>
      </w:pPr>
      <w:rPr>
        <w:rFonts w:hint="default"/>
        <w:b/>
        <w:i w:val="0"/>
        <w:color w:val="F9423A" w:themeColor="text2"/>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15:restartNumberingAfterBreak="0">
    <w:nsid w:val="7F9D7A81"/>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807476983">
    <w:abstractNumId w:val="22"/>
  </w:num>
  <w:num w:numId="2" w16cid:durableId="746458571">
    <w:abstractNumId w:val="27"/>
  </w:num>
  <w:num w:numId="3" w16cid:durableId="537545519">
    <w:abstractNumId w:val="9"/>
  </w:num>
  <w:num w:numId="4" w16cid:durableId="1318606170">
    <w:abstractNumId w:val="12"/>
  </w:num>
  <w:num w:numId="5" w16cid:durableId="699741573">
    <w:abstractNumId w:val="23"/>
  </w:num>
  <w:num w:numId="6" w16cid:durableId="632247571">
    <w:abstractNumId w:val="5"/>
  </w:num>
  <w:num w:numId="7" w16cid:durableId="994990119">
    <w:abstractNumId w:val="4"/>
  </w:num>
  <w:num w:numId="8" w16cid:durableId="878052463">
    <w:abstractNumId w:val="3"/>
  </w:num>
  <w:num w:numId="9" w16cid:durableId="757334043">
    <w:abstractNumId w:val="2"/>
  </w:num>
  <w:num w:numId="10" w16cid:durableId="1759131032">
    <w:abstractNumId w:val="1"/>
  </w:num>
  <w:num w:numId="11" w16cid:durableId="1104957082">
    <w:abstractNumId w:val="0"/>
  </w:num>
  <w:num w:numId="12" w16cid:durableId="2085492324">
    <w:abstractNumId w:val="11"/>
  </w:num>
  <w:num w:numId="13" w16cid:durableId="1598978445">
    <w:abstractNumId w:val="8"/>
  </w:num>
  <w:num w:numId="14" w16cid:durableId="1162431041">
    <w:abstractNumId w:val="28"/>
  </w:num>
  <w:num w:numId="15" w16cid:durableId="798768207">
    <w:abstractNumId w:val="6"/>
  </w:num>
  <w:num w:numId="16" w16cid:durableId="1014458429">
    <w:abstractNumId w:val="20"/>
  </w:num>
  <w:num w:numId="17" w16cid:durableId="122971345">
    <w:abstractNumId w:val="15"/>
  </w:num>
  <w:num w:numId="18" w16cid:durableId="608394881">
    <w:abstractNumId w:val="24"/>
  </w:num>
  <w:num w:numId="19" w16cid:durableId="659886751">
    <w:abstractNumId w:val="16"/>
  </w:num>
  <w:num w:numId="20" w16cid:durableId="222444936">
    <w:abstractNumId w:val="19"/>
  </w:num>
  <w:num w:numId="21" w16cid:durableId="317391639">
    <w:abstractNumId w:val="7"/>
  </w:num>
  <w:num w:numId="22" w16cid:durableId="1565414660">
    <w:abstractNumId w:val="18"/>
  </w:num>
  <w:num w:numId="23" w16cid:durableId="1638610801">
    <w:abstractNumId w:val="10"/>
  </w:num>
  <w:num w:numId="24" w16cid:durableId="1080785156">
    <w:abstractNumId w:val="21"/>
  </w:num>
  <w:num w:numId="25" w16cid:durableId="697311822">
    <w:abstractNumId w:val="13"/>
  </w:num>
  <w:num w:numId="26" w16cid:durableId="1944798497">
    <w:abstractNumId w:val="17"/>
  </w:num>
  <w:num w:numId="27" w16cid:durableId="2078549185">
    <w:abstractNumId w:val="14"/>
  </w:num>
  <w:num w:numId="28" w16cid:durableId="1546067395">
    <w:abstractNumId w:val="25"/>
  </w:num>
  <w:num w:numId="29" w16cid:durableId="1816217690">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A1NTQxNzY2MTGwMLJQ0lEKTi0uzszPAykwrAUA/wNgFCwAAAA="/>
  </w:docVars>
  <w:rsids>
    <w:rsidRoot w:val="0061533F"/>
    <w:rsid w:val="00000905"/>
    <w:rsid w:val="00030FC4"/>
    <w:rsid w:val="00036F5C"/>
    <w:rsid w:val="000406AE"/>
    <w:rsid w:val="00041168"/>
    <w:rsid w:val="000509C2"/>
    <w:rsid w:val="000559D1"/>
    <w:rsid w:val="000568EC"/>
    <w:rsid w:val="00061466"/>
    <w:rsid w:val="0007307A"/>
    <w:rsid w:val="00073E13"/>
    <w:rsid w:val="0007710F"/>
    <w:rsid w:val="00077B63"/>
    <w:rsid w:val="00083806"/>
    <w:rsid w:val="00085266"/>
    <w:rsid w:val="0008552D"/>
    <w:rsid w:val="0009774B"/>
    <w:rsid w:val="00097D56"/>
    <w:rsid w:val="000A2C86"/>
    <w:rsid w:val="000A3CF1"/>
    <w:rsid w:val="000A3DC2"/>
    <w:rsid w:val="000A4570"/>
    <w:rsid w:val="000A6FBD"/>
    <w:rsid w:val="000B3884"/>
    <w:rsid w:val="000B6E44"/>
    <w:rsid w:val="000B74F6"/>
    <w:rsid w:val="000B7DB8"/>
    <w:rsid w:val="000C2BF3"/>
    <w:rsid w:val="000C6171"/>
    <w:rsid w:val="000C617D"/>
    <w:rsid w:val="000C6F94"/>
    <w:rsid w:val="000D5000"/>
    <w:rsid w:val="000D6B55"/>
    <w:rsid w:val="000E0507"/>
    <w:rsid w:val="000E4339"/>
    <w:rsid w:val="000F4223"/>
    <w:rsid w:val="000F6C03"/>
    <w:rsid w:val="001010FC"/>
    <w:rsid w:val="00101571"/>
    <w:rsid w:val="001020C4"/>
    <w:rsid w:val="00107B97"/>
    <w:rsid w:val="00113C33"/>
    <w:rsid w:val="0013029C"/>
    <w:rsid w:val="00153145"/>
    <w:rsid w:val="001832A2"/>
    <w:rsid w:val="00197C71"/>
    <w:rsid w:val="001A1AC6"/>
    <w:rsid w:val="001C7C5E"/>
    <w:rsid w:val="001D0772"/>
    <w:rsid w:val="001D7158"/>
    <w:rsid w:val="001D78F4"/>
    <w:rsid w:val="001F3F23"/>
    <w:rsid w:val="001F6FF0"/>
    <w:rsid w:val="001F7254"/>
    <w:rsid w:val="00204B48"/>
    <w:rsid w:val="00210969"/>
    <w:rsid w:val="002208AB"/>
    <w:rsid w:val="00221607"/>
    <w:rsid w:val="002216BD"/>
    <w:rsid w:val="00232093"/>
    <w:rsid w:val="00244E8A"/>
    <w:rsid w:val="002465CB"/>
    <w:rsid w:val="00263E71"/>
    <w:rsid w:val="0027041E"/>
    <w:rsid w:val="0027224E"/>
    <w:rsid w:val="002724E6"/>
    <w:rsid w:val="002745F7"/>
    <w:rsid w:val="00284B4F"/>
    <w:rsid w:val="00286242"/>
    <w:rsid w:val="002865B6"/>
    <w:rsid w:val="002A2624"/>
    <w:rsid w:val="002A336A"/>
    <w:rsid w:val="002E00CF"/>
    <w:rsid w:val="002E2F39"/>
    <w:rsid w:val="002E36A2"/>
    <w:rsid w:val="002E5277"/>
    <w:rsid w:val="002E692F"/>
    <w:rsid w:val="002E6C1C"/>
    <w:rsid w:val="002E732A"/>
    <w:rsid w:val="002E73EA"/>
    <w:rsid w:val="003076CB"/>
    <w:rsid w:val="003121CE"/>
    <w:rsid w:val="00336093"/>
    <w:rsid w:val="00346EDB"/>
    <w:rsid w:val="003576CE"/>
    <w:rsid w:val="003601C5"/>
    <w:rsid w:val="003708CC"/>
    <w:rsid w:val="003760D8"/>
    <w:rsid w:val="00377EFA"/>
    <w:rsid w:val="00382DEF"/>
    <w:rsid w:val="0038343A"/>
    <w:rsid w:val="00387C70"/>
    <w:rsid w:val="003A109A"/>
    <w:rsid w:val="003B485A"/>
    <w:rsid w:val="003D6983"/>
    <w:rsid w:val="003D7625"/>
    <w:rsid w:val="003D7ABC"/>
    <w:rsid w:val="003E7980"/>
    <w:rsid w:val="00400487"/>
    <w:rsid w:val="00400803"/>
    <w:rsid w:val="004029F1"/>
    <w:rsid w:val="00407B5D"/>
    <w:rsid w:val="00410443"/>
    <w:rsid w:val="00411C74"/>
    <w:rsid w:val="004207D0"/>
    <w:rsid w:val="004249BD"/>
    <w:rsid w:val="00434898"/>
    <w:rsid w:val="00440A83"/>
    <w:rsid w:val="00443F8E"/>
    <w:rsid w:val="00444964"/>
    <w:rsid w:val="00453678"/>
    <w:rsid w:val="0046379C"/>
    <w:rsid w:val="00463CEA"/>
    <w:rsid w:val="0046562E"/>
    <w:rsid w:val="00472478"/>
    <w:rsid w:val="004744E2"/>
    <w:rsid w:val="0048316D"/>
    <w:rsid w:val="00485685"/>
    <w:rsid w:val="00494580"/>
    <w:rsid w:val="00497588"/>
    <w:rsid w:val="004A173C"/>
    <w:rsid w:val="004A39DA"/>
    <w:rsid w:val="004B6A5E"/>
    <w:rsid w:val="004B70AF"/>
    <w:rsid w:val="004C2053"/>
    <w:rsid w:val="004C4280"/>
    <w:rsid w:val="004D4E63"/>
    <w:rsid w:val="004D5072"/>
    <w:rsid w:val="004E0FAD"/>
    <w:rsid w:val="004E532A"/>
    <w:rsid w:val="004F24BF"/>
    <w:rsid w:val="004F3E69"/>
    <w:rsid w:val="004F6578"/>
    <w:rsid w:val="004F6AAF"/>
    <w:rsid w:val="004F6EDE"/>
    <w:rsid w:val="00507AE4"/>
    <w:rsid w:val="00511FE8"/>
    <w:rsid w:val="005162CD"/>
    <w:rsid w:val="0051700D"/>
    <w:rsid w:val="00530E94"/>
    <w:rsid w:val="0053108C"/>
    <w:rsid w:val="00535F14"/>
    <w:rsid w:val="00543565"/>
    <w:rsid w:val="00580541"/>
    <w:rsid w:val="00587342"/>
    <w:rsid w:val="00596F88"/>
    <w:rsid w:val="00597C13"/>
    <w:rsid w:val="005A36D0"/>
    <w:rsid w:val="005A668E"/>
    <w:rsid w:val="005B2CEE"/>
    <w:rsid w:val="005B35CF"/>
    <w:rsid w:val="005D6981"/>
    <w:rsid w:val="005E1BD5"/>
    <w:rsid w:val="005F3510"/>
    <w:rsid w:val="005F423A"/>
    <w:rsid w:val="005F5937"/>
    <w:rsid w:val="0061533F"/>
    <w:rsid w:val="00616702"/>
    <w:rsid w:val="006211B0"/>
    <w:rsid w:val="006242D6"/>
    <w:rsid w:val="00635759"/>
    <w:rsid w:val="00635DF2"/>
    <w:rsid w:val="006370A2"/>
    <w:rsid w:val="00643315"/>
    <w:rsid w:val="006452B5"/>
    <w:rsid w:val="0065761F"/>
    <w:rsid w:val="006731DF"/>
    <w:rsid w:val="0068087D"/>
    <w:rsid w:val="006831EC"/>
    <w:rsid w:val="00684970"/>
    <w:rsid w:val="0068696C"/>
    <w:rsid w:val="00696050"/>
    <w:rsid w:val="00696AD3"/>
    <w:rsid w:val="006A035E"/>
    <w:rsid w:val="006A4282"/>
    <w:rsid w:val="006B11B6"/>
    <w:rsid w:val="006B6247"/>
    <w:rsid w:val="006C00C6"/>
    <w:rsid w:val="006C2A0B"/>
    <w:rsid w:val="006C6587"/>
    <w:rsid w:val="006D25D2"/>
    <w:rsid w:val="006E3248"/>
    <w:rsid w:val="006F2AAB"/>
    <w:rsid w:val="00706849"/>
    <w:rsid w:val="00716206"/>
    <w:rsid w:val="00724C20"/>
    <w:rsid w:val="00733683"/>
    <w:rsid w:val="007353B0"/>
    <w:rsid w:val="00741A75"/>
    <w:rsid w:val="00744E57"/>
    <w:rsid w:val="00752FD2"/>
    <w:rsid w:val="0075581E"/>
    <w:rsid w:val="007563B6"/>
    <w:rsid w:val="00757CF5"/>
    <w:rsid w:val="00775A21"/>
    <w:rsid w:val="00776107"/>
    <w:rsid w:val="0077782A"/>
    <w:rsid w:val="00780521"/>
    <w:rsid w:val="00781004"/>
    <w:rsid w:val="00782DC7"/>
    <w:rsid w:val="007918A5"/>
    <w:rsid w:val="00792B84"/>
    <w:rsid w:val="007B0D90"/>
    <w:rsid w:val="007B1FC6"/>
    <w:rsid w:val="007B6B18"/>
    <w:rsid w:val="007C1167"/>
    <w:rsid w:val="007E151E"/>
    <w:rsid w:val="007E28BE"/>
    <w:rsid w:val="007E587D"/>
    <w:rsid w:val="007E7E97"/>
    <w:rsid w:val="008107B6"/>
    <w:rsid w:val="00811157"/>
    <w:rsid w:val="00813FBD"/>
    <w:rsid w:val="00820E17"/>
    <w:rsid w:val="008267E5"/>
    <w:rsid w:val="0083195C"/>
    <w:rsid w:val="00832E86"/>
    <w:rsid w:val="008348FF"/>
    <w:rsid w:val="00836892"/>
    <w:rsid w:val="00845251"/>
    <w:rsid w:val="0084677E"/>
    <w:rsid w:val="00846DB4"/>
    <w:rsid w:val="00847C38"/>
    <w:rsid w:val="00853024"/>
    <w:rsid w:val="0086051B"/>
    <w:rsid w:val="00862B1A"/>
    <w:rsid w:val="00877EB9"/>
    <w:rsid w:val="0088399F"/>
    <w:rsid w:val="00883A20"/>
    <w:rsid w:val="00884AC6"/>
    <w:rsid w:val="008946ED"/>
    <w:rsid w:val="008A3F6C"/>
    <w:rsid w:val="008B490F"/>
    <w:rsid w:val="008B6DA1"/>
    <w:rsid w:val="008C604B"/>
    <w:rsid w:val="008D00B2"/>
    <w:rsid w:val="008D10AA"/>
    <w:rsid w:val="008D3414"/>
    <w:rsid w:val="008E2F81"/>
    <w:rsid w:val="008F478A"/>
    <w:rsid w:val="008F64BE"/>
    <w:rsid w:val="00904D98"/>
    <w:rsid w:val="0090560B"/>
    <w:rsid w:val="00926AC9"/>
    <w:rsid w:val="00933F4E"/>
    <w:rsid w:val="009458B9"/>
    <w:rsid w:val="00946D82"/>
    <w:rsid w:val="00964EF5"/>
    <w:rsid w:val="00972BA9"/>
    <w:rsid w:val="00973C3C"/>
    <w:rsid w:val="009754EF"/>
    <w:rsid w:val="00976191"/>
    <w:rsid w:val="00990F10"/>
    <w:rsid w:val="009A7BFC"/>
    <w:rsid w:val="009B26F7"/>
    <w:rsid w:val="009B56E7"/>
    <w:rsid w:val="009B611E"/>
    <w:rsid w:val="009C248B"/>
    <w:rsid w:val="009C2A06"/>
    <w:rsid w:val="009D1829"/>
    <w:rsid w:val="009E10B3"/>
    <w:rsid w:val="009F4ADE"/>
    <w:rsid w:val="009F5059"/>
    <w:rsid w:val="00A01515"/>
    <w:rsid w:val="00A03B68"/>
    <w:rsid w:val="00A04811"/>
    <w:rsid w:val="00A05735"/>
    <w:rsid w:val="00A07505"/>
    <w:rsid w:val="00A10A8F"/>
    <w:rsid w:val="00A10F1F"/>
    <w:rsid w:val="00A22C15"/>
    <w:rsid w:val="00A23C8D"/>
    <w:rsid w:val="00A2777C"/>
    <w:rsid w:val="00A27BC3"/>
    <w:rsid w:val="00A27F99"/>
    <w:rsid w:val="00A300FA"/>
    <w:rsid w:val="00A340D1"/>
    <w:rsid w:val="00A40516"/>
    <w:rsid w:val="00A4243F"/>
    <w:rsid w:val="00A52036"/>
    <w:rsid w:val="00A539D0"/>
    <w:rsid w:val="00A573F1"/>
    <w:rsid w:val="00A63A58"/>
    <w:rsid w:val="00A74A22"/>
    <w:rsid w:val="00A766CD"/>
    <w:rsid w:val="00A819C2"/>
    <w:rsid w:val="00A92852"/>
    <w:rsid w:val="00A95658"/>
    <w:rsid w:val="00AA5807"/>
    <w:rsid w:val="00AC24D6"/>
    <w:rsid w:val="00AC5AB8"/>
    <w:rsid w:val="00AC6D6D"/>
    <w:rsid w:val="00AD128B"/>
    <w:rsid w:val="00AD3706"/>
    <w:rsid w:val="00AD5792"/>
    <w:rsid w:val="00AE50F4"/>
    <w:rsid w:val="00AF26D9"/>
    <w:rsid w:val="00AF3FAC"/>
    <w:rsid w:val="00AF5459"/>
    <w:rsid w:val="00B02E6C"/>
    <w:rsid w:val="00B0359C"/>
    <w:rsid w:val="00B039FC"/>
    <w:rsid w:val="00B0638D"/>
    <w:rsid w:val="00B1368F"/>
    <w:rsid w:val="00B619DA"/>
    <w:rsid w:val="00B721DA"/>
    <w:rsid w:val="00B77F2D"/>
    <w:rsid w:val="00B8027D"/>
    <w:rsid w:val="00B80753"/>
    <w:rsid w:val="00B810E2"/>
    <w:rsid w:val="00B82EFF"/>
    <w:rsid w:val="00B84DE4"/>
    <w:rsid w:val="00B9119D"/>
    <w:rsid w:val="00BB2B80"/>
    <w:rsid w:val="00BB35AE"/>
    <w:rsid w:val="00BC3844"/>
    <w:rsid w:val="00BC789C"/>
    <w:rsid w:val="00BD171C"/>
    <w:rsid w:val="00BD1899"/>
    <w:rsid w:val="00BE5D4F"/>
    <w:rsid w:val="00BE7D54"/>
    <w:rsid w:val="00BE7D55"/>
    <w:rsid w:val="00BF47A6"/>
    <w:rsid w:val="00C04E51"/>
    <w:rsid w:val="00C16838"/>
    <w:rsid w:val="00C2500D"/>
    <w:rsid w:val="00C34292"/>
    <w:rsid w:val="00C3519E"/>
    <w:rsid w:val="00C535BC"/>
    <w:rsid w:val="00C57784"/>
    <w:rsid w:val="00C63222"/>
    <w:rsid w:val="00C6733D"/>
    <w:rsid w:val="00C72223"/>
    <w:rsid w:val="00C76579"/>
    <w:rsid w:val="00C83575"/>
    <w:rsid w:val="00C93BD1"/>
    <w:rsid w:val="00CD6DCC"/>
    <w:rsid w:val="00CE3244"/>
    <w:rsid w:val="00CE745A"/>
    <w:rsid w:val="00CF0850"/>
    <w:rsid w:val="00CF7ED3"/>
    <w:rsid w:val="00D02F26"/>
    <w:rsid w:val="00D10141"/>
    <w:rsid w:val="00D1558D"/>
    <w:rsid w:val="00D24895"/>
    <w:rsid w:val="00D36176"/>
    <w:rsid w:val="00D3680B"/>
    <w:rsid w:val="00D47B9B"/>
    <w:rsid w:val="00D6181D"/>
    <w:rsid w:val="00D75967"/>
    <w:rsid w:val="00D76859"/>
    <w:rsid w:val="00D775ED"/>
    <w:rsid w:val="00D80116"/>
    <w:rsid w:val="00D83CF1"/>
    <w:rsid w:val="00D84739"/>
    <w:rsid w:val="00D84D89"/>
    <w:rsid w:val="00D860E7"/>
    <w:rsid w:val="00D9561F"/>
    <w:rsid w:val="00DB2FDF"/>
    <w:rsid w:val="00DC62E7"/>
    <w:rsid w:val="00DD3911"/>
    <w:rsid w:val="00DE20CE"/>
    <w:rsid w:val="00DE2F3E"/>
    <w:rsid w:val="00DF4250"/>
    <w:rsid w:val="00E01ADB"/>
    <w:rsid w:val="00E024B3"/>
    <w:rsid w:val="00E1646B"/>
    <w:rsid w:val="00E17583"/>
    <w:rsid w:val="00E21741"/>
    <w:rsid w:val="00E23841"/>
    <w:rsid w:val="00E31647"/>
    <w:rsid w:val="00E34612"/>
    <w:rsid w:val="00E445A0"/>
    <w:rsid w:val="00E52C76"/>
    <w:rsid w:val="00E558A5"/>
    <w:rsid w:val="00E62CDF"/>
    <w:rsid w:val="00E64B2E"/>
    <w:rsid w:val="00E73825"/>
    <w:rsid w:val="00E80A2A"/>
    <w:rsid w:val="00E82D80"/>
    <w:rsid w:val="00E902AE"/>
    <w:rsid w:val="00E91F41"/>
    <w:rsid w:val="00E95A22"/>
    <w:rsid w:val="00EC4641"/>
    <w:rsid w:val="00EC70FA"/>
    <w:rsid w:val="00EC7B3D"/>
    <w:rsid w:val="00ED259D"/>
    <w:rsid w:val="00F02648"/>
    <w:rsid w:val="00F029B7"/>
    <w:rsid w:val="00F0789E"/>
    <w:rsid w:val="00F13BE2"/>
    <w:rsid w:val="00F2623E"/>
    <w:rsid w:val="00F32F3E"/>
    <w:rsid w:val="00F355EE"/>
    <w:rsid w:val="00F4092A"/>
    <w:rsid w:val="00F50732"/>
    <w:rsid w:val="00F54C07"/>
    <w:rsid w:val="00F56479"/>
    <w:rsid w:val="00F609D4"/>
    <w:rsid w:val="00F74CE2"/>
    <w:rsid w:val="00F81AB0"/>
    <w:rsid w:val="00F82955"/>
    <w:rsid w:val="00F97B39"/>
    <w:rsid w:val="00FA2BE7"/>
    <w:rsid w:val="00FA65BA"/>
    <w:rsid w:val="00FB4896"/>
    <w:rsid w:val="00FB5EE2"/>
    <w:rsid w:val="00FC130E"/>
    <w:rsid w:val="00FD102A"/>
    <w:rsid w:val="00FD14C8"/>
    <w:rsid w:val="00FD70FE"/>
    <w:rsid w:val="00FF2960"/>
    <w:rsid w:val="00FF5AAE"/>
    <w:rsid w:val="00FF5B46"/>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69086C"/>
  <w15:docId w15:val="{0A6254F4-7A48-4963-8A24-D855A55F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iPriority="5"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9" w:unhideWhenUsed="1"/>
    <w:lsdException w:name="envelope return" w:semiHidden="1" w:uiPriority="9" w:unhideWhenUsed="1"/>
    <w:lsdException w:name="footnote reference" w:semiHidden="1" w:uiPriority="9" w:unhideWhenUsed="1"/>
    <w:lsdException w:name="annotation reference" w:semiHidden="1" w:unhideWhenUsed="1"/>
    <w:lsdException w:name="line number" w:semiHidden="1" w:unhideWhenUsed="1"/>
    <w:lsdException w:name="page number" w:semiHidden="1" w:uiPriority="5" w:unhideWhenUsed="1"/>
    <w:lsdException w:name="endnote reference" w:semiHidden="1" w:uiPriority="9" w:unhideWhenUsed="1"/>
    <w:lsdException w:name="endnote text" w:semiHidden="1" w:uiPriority="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lsdException w:name="List Bullet 3" w:semiHidden="1" w:uiPriority="9" w:unhideWhenUsed="1"/>
    <w:lsdException w:name="List Bullet 4" w:semiHidden="1" w:uiPriority="9" w:unhideWhenUsed="1"/>
    <w:lsdException w:name="List Bullet 5" w:semiHidden="1" w:uiPriority="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semiHidden="1" w:uiPriority="3"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semiHidden="1" w:uiPriority="5" w:qFormat="1"/>
    <w:lsdException w:name="Salutation" w:semiHidden="1" w:uiPriority="5" w:unhideWhenUsed="1"/>
    <w:lsdException w:name="Date" w:semiHidden="1" w:uiPriority="9" w:unhideWhenUsed="1"/>
    <w:lsdException w:name="Body Text First Indent" w:semiHidden="1" w:unhideWhenUsed="1"/>
    <w:lsdException w:name="Body Text First Indent 2" w:semiHidden="1" w:unhideWhenUsed="1"/>
    <w:lsdException w:name="Note Heading" w:semiHidden="1" w:uiPriority="5" w:unhideWhenUsed="1" w:qFormat="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 w:unhideWhenUsed="1"/>
    <w:lsdException w:name="Strong" w:semiHidden="1" w:uiPriority="5" w:qFormat="1"/>
    <w:lsdException w:name="Emphasis" w:uiPriority="9" w:qFormat="1"/>
    <w:lsdException w:name="Document Map" w:semiHidden="1" w:uiPriority="9" w:unhideWhenUsed="1"/>
    <w:lsdException w:name="Plain Text" w:semiHidden="1" w:uiPriority="5" w:unhideWhenUsed="1"/>
    <w:lsdException w:name="E-mail Signature" w:semiHidden="1" w:uiPriority="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 w:qFormat="1"/>
    <w:lsdException w:name="Subtle Reference" w:semiHidden="1"/>
    <w:lsdException w:name="Intense Reference"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33F"/>
    <w:pPr>
      <w:spacing w:line="260" w:lineRule="atLeast"/>
    </w:pPr>
    <w:rPr>
      <w:rFonts w:ascii="Verdana" w:eastAsia="Times New Roman" w:hAnsi="Verdana" w:cs="Times New Roman"/>
      <w:sz w:val="16"/>
      <w:szCs w:val="18"/>
      <w:lang w:val="da-DK" w:eastAsia="da-DK"/>
    </w:rPr>
  </w:style>
  <w:style w:type="paragraph" w:styleId="Overskrift1">
    <w:name w:val="heading 1"/>
    <w:aliases w:val="WSP HEADING 1,H1,H11,H12,H13,H14,H15,H16,H17,H18,H19,H110,H111,H112,H113,H114,H115,H116,H117,H118,H119,H120"/>
    <w:basedOn w:val="Normal"/>
    <w:next w:val="Brdtekst"/>
    <w:link w:val="Overskrift1Tegn"/>
    <w:autoRedefine/>
    <w:uiPriority w:val="1"/>
    <w:qFormat/>
    <w:rsid w:val="00A539D0"/>
    <w:pPr>
      <w:keepNext/>
      <w:keepLines/>
      <w:pageBreakBefore/>
      <w:suppressAutoHyphens/>
      <w:spacing w:before="120"/>
      <w:outlineLvl w:val="0"/>
    </w:pPr>
    <w:rPr>
      <w:rFonts w:ascii="Montserrat SemiBold" w:hAnsi="Montserrat SemiBold"/>
      <w:bCs/>
      <w:caps/>
      <w:color w:val="F9423A" w:themeColor="text2"/>
      <w:kern w:val="32"/>
      <w:sz w:val="48"/>
      <w:szCs w:val="48"/>
      <w:lang w:eastAsia="en-US"/>
    </w:rPr>
  </w:style>
  <w:style w:type="paragraph" w:styleId="Overskrift2">
    <w:name w:val="heading 2"/>
    <w:aliases w:val="WSP HEADING 2"/>
    <w:basedOn w:val="Overskrift1"/>
    <w:next w:val="Brdtekst"/>
    <w:link w:val="Overskrift2Tegn"/>
    <w:autoRedefine/>
    <w:uiPriority w:val="1"/>
    <w:qFormat/>
    <w:rsid w:val="00B039FC"/>
    <w:pPr>
      <w:pageBreakBefore w:val="0"/>
      <w:numPr>
        <w:ilvl w:val="1"/>
      </w:numPr>
      <w:pBdr>
        <w:top w:val="single" w:sz="4" w:space="9" w:color="F9423A" w:themeColor="accent1"/>
        <w:between w:val="single" w:sz="4" w:space="9" w:color="F9423A" w:themeColor="accent1"/>
      </w:pBdr>
      <w:tabs>
        <w:tab w:val="left" w:pos="0"/>
      </w:tabs>
      <w:spacing w:before="200"/>
      <w:outlineLvl w:val="1"/>
    </w:pPr>
    <w:rPr>
      <w:caps w:val="0"/>
      <w:sz w:val="32"/>
      <w:szCs w:val="24"/>
    </w:rPr>
  </w:style>
  <w:style w:type="paragraph" w:styleId="Overskrift3">
    <w:name w:val="heading 3"/>
    <w:aliases w:val="WSP HEADING 3"/>
    <w:basedOn w:val="Overskrift2"/>
    <w:next w:val="Brdtekst"/>
    <w:link w:val="Overskrift3Tegn"/>
    <w:uiPriority w:val="1"/>
    <w:qFormat/>
    <w:rsid w:val="0007710F"/>
    <w:pPr>
      <w:numPr>
        <w:ilvl w:val="2"/>
      </w:numPr>
      <w:outlineLvl w:val="2"/>
    </w:pPr>
    <w:rPr>
      <w:rFonts w:eastAsiaTheme="majorEastAsia" w:cstheme="majorBidi"/>
      <w:i/>
      <w:sz w:val="24"/>
    </w:rPr>
  </w:style>
  <w:style w:type="paragraph" w:styleId="Overskrift4">
    <w:name w:val="heading 4"/>
    <w:aliases w:val="WSP HEADING 4"/>
    <w:basedOn w:val="Normal"/>
    <w:next w:val="Brdtekst"/>
    <w:link w:val="Overskrift4Tegn"/>
    <w:uiPriority w:val="1"/>
    <w:qFormat/>
    <w:rsid w:val="0007710F"/>
    <w:pPr>
      <w:keepNext/>
      <w:spacing w:before="240" w:after="120"/>
      <w:outlineLvl w:val="3"/>
    </w:pPr>
    <w:rPr>
      <w:rFonts w:eastAsiaTheme="minorEastAsia" w:cs="Arial"/>
      <w:bCs/>
      <w:caps/>
      <w:color w:val="F9423A" w:themeColor="text2"/>
      <w:sz w:val="24"/>
      <w:szCs w:val="20"/>
      <w:lang w:eastAsia="en-US"/>
    </w:rPr>
  </w:style>
  <w:style w:type="paragraph" w:styleId="Overskrift5">
    <w:name w:val="heading 5"/>
    <w:aliases w:val="WSP HEADING 5,Må ikke bruges"/>
    <w:basedOn w:val="Normal"/>
    <w:next w:val="Brdtekst"/>
    <w:link w:val="Overskrift5Tegn"/>
    <w:autoRedefine/>
    <w:uiPriority w:val="1"/>
    <w:qFormat/>
    <w:rsid w:val="0007710F"/>
    <w:pPr>
      <w:keepNext/>
      <w:spacing w:after="40" w:line="240" w:lineRule="auto"/>
      <w:outlineLvl w:val="4"/>
    </w:pPr>
    <w:rPr>
      <w:caps/>
      <w:color w:val="F9423A" w:themeColor="text2"/>
      <w:szCs w:val="24"/>
    </w:rPr>
  </w:style>
  <w:style w:type="paragraph" w:styleId="Overskrift6">
    <w:name w:val="heading 6"/>
    <w:aliases w:val="WSP HEADING 6,Må ikke bruges2"/>
    <w:basedOn w:val="Normal"/>
    <w:next w:val="Brdtekst"/>
    <w:link w:val="Overskrift6Tegn"/>
    <w:autoRedefine/>
    <w:uiPriority w:val="1"/>
    <w:qFormat/>
    <w:rsid w:val="0007710F"/>
    <w:pPr>
      <w:keepNext/>
      <w:pBdr>
        <w:top w:val="single" w:sz="4" w:space="9" w:color="F9423A" w:themeColor="accent1"/>
      </w:pBdr>
      <w:spacing w:before="240" w:after="120" w:line="240" w:lineRule="auto"/>
      <w:outlineLvl w:val="5"/>
    </w:pPr>
    <w:rPr>
      <w:i/>
      <w:caps/>
      <w:color w:val="F9423A"/>
      <w:sz w:val="18"/>
      <w:szCs w:val="24"/>
    </w:rPr>
  </w:style>
  <w:style w:type="paragraph" w:styleId="Overskrift7">
    <w:name w:val="heading 7"/>
    <w:aliases w:val="WSP HEADING 7,Må ikke bruges3,Må ikke bruges 3"/>
    <w:basedOn w:val="Normal"/>
    <w:next w:val="Brdtekst"/>
    <w:link w:val="Overskrift7Tegn"/>
    <w:uiPriority w:val="1"/>
    <w:qFormat/>
    <w:rsid w:val="0007710F"/>
    <w:pPr>
      <w:keepNext/>
      <w:spacing w:before="120" w:after="120"/>
      <w:outlineLvl w:val="6"/>
    </w:pPr>
    <w:rPr>
      <w:b/>
      <w:caps/>
      <w:color w:val="F9423A" w:themeColor="text2"/>
      <w:sz w:val="24"/>
    </w:rPr>
  </w:style>
  <w:style w:type="paragraph" w:styleId="Overskrift8">
    <w:name w:val="heading 8"/>
    <w:aliases w:val="WSP HEADING 8,Må ikke bruges 4'"/>
    <w:basedOn w:val="Normal"/>
    <w:next w:val="Brdtekst"/>
    <w:link w:val="Overskrift8Tegn"/>
    <w:uiPriority w:val="1"/>
    <w:qFormat/>
    <w:rsid w:val="0007710F"/>
    <w:pPr>
      <w:keepNext/>
      <w:spacing w:before="120" w:after="60" w:line="240" w:lineRule="auto"/>
      <w:outlineLvl w:val="7"/>
    </w:pPr>
    <w:rPr>
      <w:caps/>
      <w:color w:val="F9423A" w:themeColor="text2"/>
      <w:sz w:val="18"/>
    </w:rPr>
  </w:style>
  <w:style w:type="paragraph" w:styleId="Overskrift9">
    <w:name w:val="heading 9"/>
    <w:aliases w:val="WSP HEADING 9,Må ikke bruges 5"/>
    <w:basedOn w:val="Normal"/>
    <w:next w:val="Brdtekst"/>
    <w:link w:val="Overskrift9Tegn"/>
    <w:uiPriority w:val="1"/>
    <w:qFormat/>
    <w:rsid w:val="007B1FC6"/>
    <w:pPr>
      <w:keepNext/>
      <w:keepLines/>
      <w:pBdr>
        <w:top w:val="single" w:sz="6" w:space="1" w:color="F9423A" w:themeColor="accent1"/>
      </w:pBdr>
      <w:spacing w:before="480" w:after="240"/>
      <w:ind w:right="29"/>
      <w:outlineLvl w:val="8"/>
    </w:pPr>
    <w:rPr>
      <w:caps/>
      <w:color w:val="F9423A" w:themeColor="text2"/>
      <w:spacing w:val="100"/>
      <w:sz w:val="40"/>
      <w:szCs w:val="4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rsid w:val="0007710F"/>
    <w:rPr>
      <w:rFonts w:ascii="Tahoma" w:hAnsi="Tahoma" w:cs="Tahoma"/>
      <w:szCs w:val="16"/>
    </w:rPr>
  </w:style>
  <w:style w:type="character" w:customStyle="1" w:styleId="MarkeringsbobletekstTegn">
    <w:name w:val="Markeringsbobletekst Tegn"/>
    <w:basedOn w:val="Standardskrifttypeiafsnit"/>
    <w:link w:val="Markeringsbobletekst"/>
    <w:uiPriority w:val="99"/>
    <w:semiHidden/>
    <w:rsid w:val="0007710F"/>
    <w:rPr>
      <w:rFonts w:ascii="Tahoma" w:hAnsi="Tahoma" w:cs="Tahoma"/>
      <w:sz w:val="16"/>
      <w:szCs w:val="16"/>
      <w:lang w:val="en-CA"/>
    </w:rPr>
  </w:style>
  <w:style w:type="paragraph" w:styleId="Sidehoved">
    <w:name w:val="header"/>
    <w:basedOn w:val="Normal"/>
    <w:link w:val="SidehovedTegn"/>
    <w:uiPriority w:val="99"/>
    <w:rsid w:val="0007710F"/>
    <w:pPr>
      <w:tabs>
        <w:tab w:val="center" w:pos="4320"/>
        <w:tab w:val="right" w:pos="8640"/>
      </w:tabs>
    </w:pPr>
  </w:style>
  <w:style w:type="character" w:customStyle="1" w:styleId="SidehovedTegn">
    <w:name w:val="Sidehoved Tegn"/>
    <w:basedOn w:val="Standardskrifttypeiafsnit"/>
    <w:link w:val="Sidehoved"/>
    <w:uiPriority w:val="99"/>
    <w:rsid w:val="0007710F"/>
    <w:rPr>
      <w:rFonts w:ascii="Arial" w:hAnsi="Arial"/>
      <w:sz w:val="20"/>
      <w:lang w:val="en-CA"/>
    </w:rPr>
  </w:style>
  <w:style w:type="paragraph" w:styleId="Sidefod">
    <w:name w:val="footer"/>
    <w:basedOn w:val="Normal"/>
    <w:link w:val="SidefodTegn"/>
    <w:uiPriority w:val="99"/>
    <w:qFormat/>
    <w:rsid w:val="0007710F"/>
    <w:pPr>
      <w:tabs>
        <w:tab w:val="center" w:pos="4320"/>
        <w:tab w:val="right" w:pos="8640"/>
      </w:tabs>
      <w:spacing w:line="240" w:lineRule="auto"/>
    </w:pPr>
    <w:rPr>
      <w:caps/>
      <w:color w:val="F9423A" w:themeColor="text2"/>
      <w:sz w:val="14"/>
    </w:rPr>
  </w:style>
  <w:style w:type="character" w:customStyle="1" w:styleId="SidefodTegn">
    <w:name w:val="Sidefod Tegn"/>
    <w:basedOn w:val="Standardskrifttypeiafsnit"/>
    <w:link w:val="Sidefod"/>
    <w:uiPriority w:val="99"/>
    <w:rsid w:val="0007710F"/>
    <w:rPr>
      <w:rFonts w:ascii="Arial" w:hAnsi="Arial"/>
      <w:caps/>
      <w:color w:val="F9423A" w:themeColor="text2"/>
      <w:sz w:val="14"/>
      <w:lang w:val="en-CA"/>
    </w:rPr>
  </w:style>
  <w:style w:type="character" w:styleId="Sidetal">
    <w:name w:val="page number"/>
    <w:basedOn w:val="Standardskrifttypeiafsnit"/>
    <w:uiPriority w:val="5"/>
    <w:unhideWhenUsed/>
    <w:rsid w:val="004F3E69"/>
  </w:style>
  <w:style w:type="table" w:styleId="Tabel-Gitter">
    <w:name w:val="Table Grid"/>
    <w:aliases w:val="BALTIC PIPE,Tables,Table long document,Tables1"/>
    <w:basedOn w:val="Tabel-Normal"/>
    <w:uiPriority w:val="59"/>
    <w:rsid w:val="0007710F"/>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99"/>
    <w:qFormat/>
    <w:rsid w:val="007B1FC6"/>
    <w:pPr>
      <w:suppressAutoHyphens/>
      <w:spacing w:before="120" w:after="120" w:line="240" w:lineRule="auto"/>
    </w:pPr>
    <w:rPr>
      <w:rFonts w:ascii="Times New Roman" w:eastAsiaTheme="minorEastAsia" w:hAnsi="Times New Roman"/>
      <w:szCs w:val="20"/>
      <w:lang w:eastAsia="en-US"/>
    </w:rPr>
  </w:style>
  <w:style w:type="character" w:customStyle="1" w:styleId="BrdtekstTegn">
    <w:name w:val="Brødtekst Tegn"/>
    <w:basedOn w:val="Standardskrifttypeiafsnit"/>
    <w:link w:val="Brdtekst"/>
    <w:uiPriority w:val="1"/>
    <w:rsid w:val="007B1FC6"/>
    <w:rPr>
      <w:rFonts w:ascii="Times New Roman" w:eastAsiaTheme="minorEastAsia" w:hAnsi="Times New Roman" w:cs="Times New Roman"/>
      <w:sz w:val="20"/>
      <w:szCs w:val="20"/>
      <w:lang w:val="da-DK" w:eastAsia="en-US"/>
    </w:rPr>
  </w:style>
  <w:style w:type="paragraph" w:styleId="Ingenafstand">
    <w:name w:val="No Spacing"/>
    <w:uiPriority w:val="99"/>
    <w:semiHidden/>
    <w:rsid w:val="0007710F"/>
    <w:rPr>
      <w:rFonts w:ascii="Arial" w:hAnsi="Arial"/>
      <w:sz w:val="20"/>
    </w:rPr>
  </w:style>
  <w:style w:type="table" w:styleId="Lysskygge">
    <w:name w:val="Light Shading"/>
    <w:basedOn w:val="Tabel-Normal"/>
    <w:uiPriority w:val="60"/>
    <w:rsid w:val="00E82D80"/>
    <w:rPr>
      <w:rFonts w:ascii="Arial" w:eastAsia="Times New Roman" w:hAnsi="Arial" w:cs="Times New Roman"/>
      <w:sz w:val="20"/>
      <w:szCs w:val="20"/>
      <w:lang w:eastAsia="en-US"/>
    </w:rPr>
    <w:tblPr>
      <w:tblStyleRowBandSize w:val="1"/>
      <w:tblStyleColBandSize w:val="1"/>
      <w:tblBorders>
        <w:top w:val="single" w:sz="8" w:space="0" w:color="FFFFFF" w:themeColor="background2"/>
        <w:bottom w:val="single" w:sz="8" w:space="0" w:color="FFFFFF" w:themeColor="background2"/>
        <w:insideH w:val="single" w:sz="8" w:space="0" w:color="FFFFFF" w:themeColor="background2"/>
      </w:tblBorders>
    </w:tblPr>
    <w:tcPr>
      <w:shd w:val="clear" w:color="auto" w:fill="auto"/>
    </w:tcPr>
    <w:tblStylePr w:type="firstRow">
      <w:pPr>
        <w:spacing w:before="0" w:after="0" w:line="240" w:lineRule="auto"/>
      </w:pPr>
      <w:rPr>
        <w:rFonts w:ascii="Arial" w:hAnsi="Arial"/>
        <w:b/>
        <w:bCs/>
        <w:caps/>
        <w:smallCaps w:val="0"/>
      </w:rPr>
      <w:tblPr/>
      <w:tcPr>
        <w:tcBorders>
          <w:top w:val="nil"/>
          <w:left w:val="nil"/>
          <w:bottom w:val="single" w:sz="24" w:space="0" w:color="000000" w:themeColor="text1"/>
          <w:right w:val="nil"/>
          <w:insideH w:val="nil"/>
          <w:insideV w:val="nil"/>
        </w:tcBorders>
      </w:tcPr>
    </w:tblStylePr>
    <w:tblStylePr w:type="lastRow">
      <w:pPr>
        <w:spacing w:before="0" w:after="0" w:line="240" w:lineRule="auto"/>
      </w:pPr>
      <w:rPr>
        <w:b w:val="0"/>
        <w:bCs/>
      </w:rPr>
      <w:tblPr/>
      <w:tcPr>
        <w:tcBorders>
          <w:top w:val="single" w:sz="8" w:space="0" w:color="FFFFFF" w:themeColor="background2"/>
          <w:left w:val="nil"/>
          <w:bottom w:val="single" w:sz="8" w:space="0" w:color="FFFFFF" w:themeColor="background2"/>
          <w:right w:val="nil"/>
          <w:insideH w:val="nil"/>
          <w:insideV w:val="nil"/>
        </w:tcBorders>
      </w:tcPr>
    </w:tblStylePr>
    <w:tblStylePr w:type="firstCol">
      <w:rPr>
        <w:b w:val="0"/>
        <w:bCs/>
      </w:rPr>
      <w:tblPr/>
      <w:tcPr>
        <w:shd w:val="clear" w:color="auto" w:fill="FB8D88" w:themeFill="text2" w:themeFillTint="99"/>
      </w:tcPr>
    </w:tblStylePr>
    <w:tblStylePr w:type="lastCol">
      <w:rPr>
        <w:b w:val="0"/>
        <w:bCs/>
      </w:rPr>
    </w:tblStylePr>
    <w:tblStylePr w:type="band1Vert">
      <w:tblPr/>
      <w:tcPr>
        <w:tcBorders>
          <w:top w:val="single" w:sz="8" w:space="0" w:color="FFFFFF" w:themeColor="background2"/>
          <w:left w:val="nil"/>
          <w:bottom w:val="single" w:sz="8" w:space="0" w:color="FFFFFF" w:themeColor="background2"/>
          <w:right w:val="nil"/>
          <w:insideH w:val="nil"/>
          <w:insideV w:val="nil"/>
          <w:tl2br w:val="nil"/>
          <w:tr2bl w:val="nil"/>
        </w:tcBorders>
        <w:shd w:val="clear" w:color="auto" w:fill="auto"/>
      </w:tcPr>
    </w:tblStylePr>
    <w:tblStylePr w:type="band1Horz">
      <w:tblPr/>
      <w:tcPr>
        <w:tcBorders>
          <w:top w:val="single" w:sz="8" w:space="0" w:color="FFFFFF" w:themeColor="background2"/>
          <w:left w:val="nil"/>
          <w:bottom w:val="single" w:sz="8" w:space="0" w:color="FFFFFF" w:themeColor="background2"/>
          <w:right w:val="nil"/>
          <w:insideH w:val="nil"/>
          <w:insideV w:val="nil"/>
          <w:tl2br w:val="nil"/>
          <w:tr2bl w:val="nil"/>
        </w:tcBorders>
        <w:shd w:val="clear" w:color="auto" w:fill="auto"/>
      </w:tcPr>
    </w:tblStylePr>
    <w:tblStylePr w:type="nwCell">
      <w:tblPr/>
      <w:tcPr>
        <w:tcBorders>
          <w:top w:val="nil"/>
          <w:left w:val="nil"/>
          <w:bottom w:val="single" w:sz="24" w:space="0" w:color="000000" w:themeColor="text1"/>
          <w:right w:val="nil"/>
          <w:insideH w:val="nil"/>
          <w:insideV w:val="nil"/>
          <w:tl2br w:val="nil"/>
          <w:tr2bl w:val="nil"/>
        </w:tcBorders>
        <w:shd w:val="clear" w:color="auto" w:fill="auto"/>
      </w:tcPr>
    </w:tblStylePr>
  </w:style>
  <w:style w:type="paragraph" w:styleId="Opstilling-talellerbogst">
    <w:name w:val="List Number"/>
    <w:basedOn w:val="Brdtekst"/>
    <w:uiPriority w:val="3"/>
    <w:qFormat/>
    <w:rsid w:val="007B1FC6"/>
    <w:pPr>
      <w:numPr>
        <w:numId w:val="4"/>
      </w:numPr>
      <w:spacing w:before="60" w:after="60"/>
      <w:contextualSpacing/>
    </w:pPr>
  </w:style>
  <w:style w:type="paragraph" w:styleId="Opstilling-punkttegn">
    <w:name w:val="List Bullet"/>
    <w:basedOn w:val="Brdtekst"/>
    <w:uiPriority w:val="3"/>
    <w:qFormat/>
    <w:rsid w:val="0007710F"/>
    <w:pPr>
      <w:numPr>
        <w:numId w:val="3"/>
      </w:numPr>
      <w:tabs>
        <w:tab w:val="left" w:pos="360"/>
      </w:tabs>
      <w:suppressAutoHyphens w:val="0"/>
      <w:spacing w:before="60" w:after="60"/>
    </w:pPr>
    <w:rPr>
      <w:rFonts w:eastAsiaTheme="minorHAnsi"/>
      <w:szCs w:val="18"/>
      <w:lang w:eastAsia="fr-CA"/>
    </w:rPr>
  </w:style>
  <w:style w:type="character" w:customStyle="1" w:styleId="Overskrift1Tegn">
    <w:name w:val="Overskrift 1 Tegn"/>
    <w:aliases w:val="WSP HEADING 1 Tegn,H1 Tegn,H11 Tegn,H12 Tegn,H13 Tegn,H14 Tegn,H15 Tegn,H16 Tegn,H17 Tegn,H18 Tegn,H19 Tegn,H110 Tegn,H111 Tegn,H112 Tegn,H113 Tegn,H114 Tegn,H115 Tegn,H116 Tegn,H117 Tegn,H118 Tegn,H119 Tegn,H120 Tegn"/>
    <w:basedOn w:val="Standardskrifttypeiafsnit"/>
    <w:link w:val="Overskrift1"/>
    <w:uiPriority w:val="9"/>
    <w:rsid w:val="00A539D0"/>
    <w:rPr>
      <w:rFonts w:ascii="Montserrat SemiBold" w:eastAsia="Times New Roman" w:hAnsi="Montserrat SemiBold" w:cs="Times New Roman"/>
      <w:bCs/>
      <w:caps/>
      <w:color w:val="F9423A" w:themeColor="text2"/>
      <w:kern w:val="32"/>
      <w:sz w:val="48"/>
      <w:szCs w:val="48"/>
      <w:lang w:val="da-DK" w:eastAsia="en-US"/>
    </w:rPr>
  </w:style>
  <w:style w:type="paragraph" w:styleId="Listeafsnit">
    <w:name w:val="List Paragraph"/>
    <w:aliases w:val="Bullet (use only this bullet),Margentekst,MargentekstCxSpLast,Bullet (use only this bullet)1,Margentekst1,MargentekstCxSpLast1,Bullet,Bullet (use only this bullet)2,Margentekst2,MargentekstCxSpLast2,Bullet (use only this bullet)11,Bullet1"/>
    <w:basedOn w:val="Brdtekst"/>
    <w:link w:val="ListeafsnitTegn"/>
    <w:uiPriority w:val="34"/>
    <w:qFormat/>
    <w:rsid w:val="008107B6"/>
    <w:pPr>
      <w:numPr>
        <w:numId w:val="2"/>
      </w:numPr>
      <w:spacing w:before="60" w:after="60"/>
    </w:pPr>
    <w:rPr>
      <w:rFonts w:ascii="Verdana" w:hAnsi="Verdana"/>
    </w:rPr>
  </w:style>
  <w:style w:type="character" w:customStyle="1" w:styleId="Overskrift2Tegn">
    <w:name w:val="Overskrift 2 Tegn"/>
    <w:aliases w:val="WSP HEADING 2 Tegn"/>
    <w:basedOn w:val="Standardskrifttypeiafsnit"/>
    <w:link w:val="Overskrift2"/>
    <w:uiPriority w:val="1"/>
    <w:rsid w:val="00286242"/>
    <w:rPr>
      <w:rFonts w:ascii="Verdana" w:eastAsia="Times New Roman" w:hAnsi="Verdana" w:cs="Times New Roman"/>
      <w:bCs/>
      <w:color w:val="F9423A" w:themeColor="text2"/>
      <w:kern w:val="32"/>
      <w:sz w:val="32"/>
      <w:szCs w:val="24"/>
      <w:lang w:val="da-DK" w:eastAsia="en-US"/>
    </w:rPr>
  </w:style>
  <w:style w:type="character" w:customStyle="1" w:styleId="Overskrift3Tegn">
    <w:name w:val="Overskrift 3 Tegn"/>
    <w:aliases w:val="WSP HEADING 3 Tegn"/>
    <w:link w:val="Overskrift3"/>
    <w:uiPriority w:val="1"/>
    <w:rsid w:val="0007710F"/>
    <w:rPr>
      <w:rFonts w:ascii="Arial" w:eastAsiaTheme="majorEastAsia" w:hAnsi="Arial" w:cstheme="majorBidi"/>
      <w:bCs/>
      <w:i/>
      <w:caps/>
      <w:color w:val="F9423A" w:themeColor="text2"/>
      <w:kern w:val="32"/>
      <w:sz w:val="24"/>
      <w:szCs w:val="24"/>
      <w:lang w:val="en-CA" w:eastAsia="en-US"/>
    </w:rPr>
  </w:style>
  <w:style w:type="character" w:customStyle="1" w:styleId="Overskrift4Tegn">
    <w:name w:val="Overskrift 4 Tegn"/>
    <w:aliases w:val="WSP HEADING 4 Tegn"/>
    <w:basedOn w:val="Standardskrifttypeiafsnit"/>
    <w:link w:val="Overskrift4"/>
    <w:uiPriority w:val="5"/>
    <w:rsid w:val="0007710F"/>
    <w:rPr>
      <w:rFonts w:ascii="Arial" w:eastAsiaTheme="minorEastAsia" w:hAnsi="Arial" w:cs="Arial"/>
      <w:bCs/>
      <w:caps/>
      <w:color w:val="F9423A" w:themeColor="text2"/>
      <w:sz w:val="24"/>
      <w:szCs w:val="20"/>
      <w:lang w:val="en-CA" w:eastAsia="en-US"/>
    </w:rPr>
  </w:style>
  <w:style w:type="character" w:styleId="Fremhv">
    <w:name w:val="Emphasis"/>
    <w:basedOn w:val="Standardskrifttypeiafsnit"/>
    <w:uiPriority w:val="9"/>
    <w:qFormat/>
    <w:rsid w:val="007B1FC6"/>
    <w:rPr>
      <w:b/>
      <w:i w:val="0"/>
      <w:iCs/>
      <w:noProof w:val="0"/>
      <w:color w:val="000000" w:themeColor="text1"/>
      <w:lang w:val="da-DK"/>
    </w:rPr>
  </w:style>
  <w:style w:type="character" w:styleId="Hyperlink">
    <w:name w:val="Hyperlink"/>
    <w:basedOn w:val="Standardskrifttypeiafsnit"/>
    <w:uiPriority w:val="99"/>
    <w:qFormat/>
    <w:rsid w:val="00884AC6"/>
    <w:rPr>
      <w:noProof w:val="0"/>
      <w:color w:val="0046AD" w:themeColor="hyperlink"/>
      <w:u w:val="single"/>
      <w:lang w:val="da-DK"/>
    </w:rPr>
  </w:style>
  <w:style w:type="character" w:styleId="Pladsholdertekst">
    <w:name w:val="Placeholder Text"/>
    <w:basedOn w:val="Standardskrifttypeiafsnit"/>
    <w:uiPriority w:val="99"/>
    <w:semiHidden/>
    <w:rsid w:val="0007710F"/>
    <w:rPr>
      <w:color w:val="808080"/>
    </w:rPr>
  </w:style>
  <w:style w:type="paragraph" w:styleId="Normalindrykning">
    <w:name w:val="Normal Indent"/>
    <w:basedOn w:val="Normal"/>
    <w:uiPriority w:val="5"/>
    <w:semiHidden/>
    <w:rsid w:val="0007710F"/>
    <w:pPr>
      <w:ind w:left="3600"/>
    </w:pPr>
    <w:rPr>
      <w:rFonts w:eastAsiaTheme="majorEastAsia"/>
    </w:rPr>
  </w:style>
  <w:style w:type="table" w:customStyle="1" w:styleId="Table1">
    <w:name w:val="Table 1"/>
    <w:basedOn w:val="Tabel-Normal"/>
    <w:uiPriority w:val="59"/>
    <w:rsid w:val="0007710F"/>
    <w:rPr>
      <w:rFonts w:ascii="Arial" w:eastAsia="Calibri" w:hAnsi="Arial" w:cs="Arial"/>
      <w:sz w:val="18"/>
    </w:rPr>
    <w:tblPr>
      <w:tblStyleRowBandSize w:val="1"/>
      <w:tblStyleColBandSize w:val="1"/>
      <w:tblBorders>
        <w:top w:val="single" w:sz="4" w:space="0" w:color="F9423A" w:themeColor="accent1"/>
        <w:left w:val="single" w:sz="4" w:space="0" w:color="F9423A" w:themeColor="accent1"/>
        <w:bottom w:val="single" w:sz="4" w:space="0" w:color="F9423A" w:themeColor="accent1"/>
        <w:right w:val="single" w:sz="4" w:space="0" w:color="F9423A" w:themeColor="accent1"/>
        <w:insideH w:val="single" w:sz="4" w:space="0" w:color="F9423A" w:themeColor="accent1"/>
        <w:insideV w:val="single" w:sz="4" w:space="0" w:color="F9423A" w:themeColor="accent1"/>
      </w:tblBorders>
      <w:tblCellMar>
        <w:top w:w="43" w:type="dxa"/>
        <w:left w:w="43" w:type="dxa"/>
        <w:bottom w:w="43" w:type="dxa"/>
        <w:right w:w="43" w:type="dxa"/>
      </w:tblCellMar>
    </w:tblPr>
    <w:trPr>
      <w:cantSplit/>
    </w:trPr>
    <w:tcPr>
      <w:shd w:val="clear" w:color="auto" w:fill="auto"/>
    </w:tcPr>
    <w:tblStylePr w:type="firstRow">
      <w:pPr>
        <w:jc w:val="left"/>
      </w:pPr>
      <w:rPr>
        <w:rFonts w:ascii="Montserrat Medium" w:hAnsi="Montserrat Medium"/>
        <w:b w:val="0"/>
        <w:i w:val="0"/>
        <w:caps/>
        <w:smallCaps w:val="0"/>
        <w:spacing w:val="0"/>
        <w:sz w:val="18"/>
      </w:rPr>
      <w:tblPr/>
      <w:trPr>
        <w:cantSplit w:val="0"/>
      </w:trPr>
      <w:tcPr>
        <w:tcBorders>
          <w:top w:val="nil"/>
          <w:left w:val="nil"/>
          <w:bottom w:val="single" w:sz="4" w:space="0" w:color="F9423A" w:themeColor="accent1"/>
          <w:right w:val="nil"/>
          <w:insideV w:val="nil"/>
        </w:tcBorders>
        <w:shd w:val="clear" w:color="auto" w:fill="FFFFFF" w:themeFill="background1"/>
        <w:vAlign w:val="bottom"/>
      </w:tcPr>
    </w:tblStylePr>
    <w:tblStylePr w:type="firstCol">
      <w:tblPr/>
      <w:tcPr>
        <w:shd w:val="clear" w:color="auto" w:fill="B7D1E3" w:themeFill="accent2" w:themeFillShade="E6"/>
      </w:tcPr>
    </w:tblStylePr>
    <w:tblStylePr w:type="band2Vert">
      <w:tblPr/>
      <w:tcPr>
        <w:shd w:val="clear" w:color="auto" w:fill="D1D8DE" w:themeFill="accent4" w:themeFillTint="33"/>
      </w:tcPr>
    </w:tblStylePr>
  </w:style>
  <w:style w:type="table" w:customStyle="1" w:styleId="Table2">
    <w:name w:val="Table 2"/>
    <w:basedOn w:val="Tabel-Normal"/>
    <w:uiPriority w:val="99"/>
    <w:rsid w:val="0007710F"/>
    <w:rPr>
      <w:rFonts w:ascii="Gentium Basic" w:eastAsia="Times New Roman" w:hAnsi="Gentium Basic" w:cs="Times New Roman"/>
      <w:sz w:val="18"/>
      <w:szCs w:val="20"/>
      <w:lang w:eastAsia="en-US"/>
    </w:rPr>
    <w:tblPr>
      <w:tblStyleRowBandSize w:val="1"/>
      <w:tblStyleColBandSize w:val="1"/>
      <w:tblCellMar>
        <w:top w:w="43" w:type="dxa"/>
        <w:left w:w="43" w:type="dxa"/>
        <w:bottom w:w="43" w:type="dxa"/>
        <w:right w:w="43" w:type="dxa"/>
      </w:tblCellMar>
    </w:tblPr>
    <w:trPr>
      <w:cantSplit/>
    </w:trPr>
    <w:tblStylePr w:type="firstRow">
      <w:pPr>
        <w:jc w:val="center"/>
      </w:pPr>
      <w:rPr>
        <w:rFonts w:ascii="Montserrat Medium" w:hAnsi="Montserrat Medium"/>
        <w:i/>
        <w:caps w:val="0"/>
        <w:smallCaps/>
        <w:color w:val="F9423A" w:themeColor="text2"/>
        <w:sz w:val="18"/>
      </w:rPr>
    </w:tblStylePr>
    <w:tblStylePr w:type="firstCol">
      <w:tblPr/>
      <w:tcPr>
        <w:shd w:val="clear" w:color="auto" w:fill="EFF4F9" w:themeFill="accent2" w:themeFillTint="66"/>
      </w:tcPr>
    </w:tblStylePr>
    <w:tblStylePr w:type="band2Vert">
      <w:tblPr/>
      <w:tcPr>
        <w:shd w:val="clear" w:color="auto" w:fill="F7F9FC" w:themeFill="accent2" w:themeFillTint="33"/>
      </w:tcPr>
    </w:tblStylePr>
  </w:style>
  <w:style w:type="table" w:styleId="Tabelgitter-lys">
    <w:name w:val="Grid Table Light"/>
    <w:basedOn w:val="Tabel-Normal"/>
    <w:uiPriority w:val="40"/>
    <w:rsid w:val="0007710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raftigfremhvning">
    <w:name w:val="Intense Emphasis"/>
    <w:basedOn w:val="Standardskrifttypeiafsnit"/>
    <w:uiPriority w:val="9"/>
    <w:qFormat/>
    <w:rsid w:val="007B1FC6"/>
    <w:rPr>
      <w:rFonts w:ascii="Montserrat Medium" w:hAnsi="Montserrat Medium"/>
      <w:b/>
      <w:i w:val="0"/>
      <w:iCs/>
      <w:noProof w:val="0"/>
      <w:color w:val="F9423A" w:themeColor="text2"/>
      <w:lang w:val="da-DK"/>
    </w:rPr>
  </w:style>
  <w:style w:type="character" w:styleId="Svagfremhvning">
    <w:name w:val="Subtle Emphasis"/>
    <w:basedOn w:val="Standardskrifttypeiafsnit"/>
    <w:uiPriority w:val="19"/>
    <w:qFormat/>
    <w:rsid w:val="007B1FC6"/>
    <w:rPr>
      <w:rFonts w:ascii="Arial" w:hAnsi="Arial"/>
      <w:i/>
      <w:iCs/>
      <w:noProof w:val="0"/>
      <w:color w:val="F9423A" w:themeColor="text2"/>
      <w:sz w:val="18"/>
      <w:lang w:val="da-DK"/>
    </w:rPr>
  </w:style>
  <w:style w:type="paragraph" w:styleId="Brdtekst2">
    <w:name w:val="Body Text 2"/>
    <w:basedOn w:val="Normal"/>
    <w:link w:val="Brdtekst2Tegn"/>
    <w:uiPriority w:val="99"/>
    <w:qFormat/>
    <w:rsid w:val="0007710F"/>
    <w:pPr>
      <w:suppressAutoHyphens/>
      <w:spacing w:after="120" w:line="240" w:lineRule="auto"/>
    </w:pPr>
    <w:rPr>
      <w:rFonts w:ascii="Times New Roman" w:eastAsia="Arial" w:hAnsi="Times New Roman"/>
      <w:lang w:eastAsia="en-US"/>
    </w:rPr>
  </w:style>
  <w:style w:type="character" w:customStyle="1" w:styleId="Brdtekst2Tegn">
    <w:name w:val="Brødtekst 2 Tegn"/>
    <w:basedOn w:val="Standardskrifttypeiafsnit"/>
    <w:link w:val="Brdtekst2"/>
    <w:uiPriority w:val="1"/>
    <w:rsid w:val="0007710F"/>
    <w:rPr>
      <w:rFonts w:ascii="Times New Roman" w:eastAsia="Arial" w:hAnsi="Times New Roman" w:cs="Times New Roman"/>
      <w:sz w:val="20"/>
      <w:lang w:val="en-CA" w:eastAsia="en-US"/>
    </w:rPr>
  </w:style>
  <w:style w:type="table" w:styleId="Almindeligtabel5">
    <w:name w:val="Plain Table 5"/>
    <w:basedOn w:val="Tabel-Normal"/>
    <w:uiPriority w:val="45"/>
    <w:rsid w:val="00C04E5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lledtekst">
    <w:name w:val="caption"/>
    <w:aliases w:val="Tab.,Centered,AGT ESIA,Table/Figure Heading,Caption- Figure,Caption- Figure1,Caption- Figure2,Figure Headings,Didascalia1,NST figurtekst,Tab.1,Centered1,AGT ESIA1,Table/Figure Heading1,Caption- Figure3,Caption- Figure11,Caption- Figure21,Tab"/>
    <w:basedOn w:val="Normal"/>
    <w:next w:val="Normal"/>
    <w:link w:val="BilledtekstTegn"/>
    <w:uiPriority w:val="35"/>
    <w:qFormat/>
    <w:rsid w:val="0007710F"/>
    <w:pPr>
      <w:spacing w:before="80" w:after="80"/>
    </w:pPr>
    <w:rPr>
      <w:b/>
      <w:bCs/>
      <w:color w:val="F9423A" w:themeColor="accent1"/>
      <w:sz w:val="18"/>
    </w:rPr>
  </w:style>
  <w:style w:type="paragraph" w:styleId="Brdtekst3">
    <w:name w:val="Body Text 3"/>
    <w:basedOn w:val="Overskrift3"/>
    <w:link w:val="Brdtekst3Tegn"/>
    <w:uiPriority w:val="99"/>
    <w:rsid w:val="0007710F"/>
    <w:pPr>
      <w:pBdr>
        <w:top w:val="none" w:sz="0" w:space="0" w:color="auto"/>
        <w:between w:val="none" w:sz="0" w:space="0" w:color="auto"/>
      </w:pBdr>
      <w:spacing w:before="120" w:line="240" w:lineRule="auto"/>
    </w:pPr>
    <w:rPr>
      <w:rFonts w:ascii="Gentium Basic" w:hAnsi="Gentium Basic"/>
      <w:i w:val="0"/>
      <w:caps/>
      <w:color w:val="auto"/>
      <w:sz w:val="20"/>
      <w:szCs w:val="16"/>
    </w:rPr>
  </w:style>
  <w:style w:type="character" w:customStyle="1" w:styleId="Brdtekst3Tegn">
    <w:name w:val="Brødtekst 3 Tegn"/>
    <w:basedOn w:val="Standardskrifttypeiafsnit"/>
    <w:link w:val="Brdtekst3"/>
    <w:uiPriority w:val="2"/>
    <w:rsid w:val="0007710F"/>
    <w:rPr>
      <w:rFonts w:ascii="Gentium Basic" w:eastAsiaTheme="majorEastAsia" w:hAnsi="Gentium Basic" w:cstheme="majorBidi"/>
      <w:bCs/>
      <w:kern w:val="32"/>
      <w:sz w:val="20"/>
      <w:szCs w:val="16"/>
      <w:lang w:val="en-CA" w:eastAsia="en-US"/>
    </w:rPr>
  </w:style>
  <w:style w:type="paragraph" w:customStyle="1" w:styleId="Clientno">
    <w:name w:val="Client no"/>
    <w:basedOn w:val="Normal"/>
    <w:uiPriority w:val="9"/>
    <w:qFormat/>
    <w:rsid w:val="0007710F"/>
    <w:rPr>
      <w:caps/>
      <w:color w:val="F9423A" w:themeColor="text2"/>
      <w:sz w:val="26"/>
      <w:szCs w:val="20"/>
    </w:rPr>
  </w:style>
  <w:style w:type="table" w:customStyle="1" w:styleId="Grilledutableau1">
    <w:name w:val="Grille du tableau1"/>
    <w:basedOn w:val="Tabel-Normal"/>
    <w:next w:val="Tabel-Gitter"/>
    <w:uiPriority w:val="59"/>
    <w:rsid w:val="00077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el-Normal"/>
    <w:next w:val="Tabel-Gitter"/>
    <w:uiPriority w:val="59"/>
    <w:rsid w:val="0007710F"/>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1">
    <w:name w:val="toc 1"/>
    <w:basedOn w:val="Normal"/>
    <w:next w:val="Normal"/>
    <w:autoRedefine/>
    <w:uiPriority w:val="39"/>
    <w:qFormat/>
    <w:rsid w:val="00F2623E"/>
    <w:pPr>
      <w:keepNext/>
      <w:tabs>
        <w:tab w:val="left" w:pos="3960"/>
        <w:tab w:val="right" w:leader="dot" w:pos="9720"/>
      </w:tabs>
      <w:spacing w:before="240" w:after="60"/>
      <w:ind w:left="3960" w:right="360" w:hanging="720"/>
    </w:pPr>
    <w:rPr>
      <w:rFonts w:ascii="Montserrat Medium" w:hAnsi="Montserrat Medium"/>
      <w:caps/>
      <w:color w:val="F9423A" w:themeColor="text2"/>
      <w:sz w:val="24"/>
    </w:rPr>
  </w:style>
  <w:style w:type="paragraph" w:styleId="Indholdsfortegnelse2">
    <w:name w:val="toc 2"/>
    <w:basedOn w:val="Normal"/>
    <w:next w:val="Normal"/>
    <w:autoRedefine/>
    <w:uiPriority w:val="39"/>
    <w:qFormat/>
    <w:rsid w:val="00F2623E"/>
    <w:pPr>
      <w:tabs>
        <w:tab w:val="left" w:pos="3960"/>
        <w:tab w:val="right" w:leader="dot" w:pos="9720"/>
      </w:tabs>
      <w:spacing w:before="120" w:after="60"/>
      <w:ind w:left="3960" w:right="360" w:hanging="720"/>
    </w:pPr>
    <w:rPr>
      <w:b/>
      <w:color w:val="F9423A" w:themeColor="text2"/>
    </w:rPr>
  </w:style>
  <w:style w:type="paragraph" w:styleId="Indholdsfortegnelse3">
    <w:name w:val="toc 3"/>
    <w:basedOn w:val="Normal"/>
    <w:next w:val="Normal"/>
    <w:autoRedefine/>
    <w:uiPriority w:val="99"/>
    <w:unhideWhenUsed/>
    <w:qFormat/>
    <w:rsid w:val="00F2623E"/>
    <w:pPr>
      <w:tabs>
        <w:tab w:val="left" w:pos="3960"/>
        <w:tab w:val="right" w:leader="dot" w:pos="9720"/>
      </w:tabs>
      <w:spacing w:after="60"/>
      <w:ind w:left="3960" w:right="360" w:hanging="720"/>
    </w:pPr>
    <w:rPr>
      <w:rFonts w:cs="Arial"/>
      <w:w w:val="90"/>
      <w:sz w:val="18"/>
    </w:rPr>
  </w:style>
  <w:style w:type="paragraph" w:styleId="Indholdsfortegnelse4">
    <w:name w:val="toc 4"/>
    <w:basedOn w:val="Normal"/>
    <w:next w:val="Normal"/>
    <w:link w:val="Indholdsfortegnelse4Tegn"/>
    <w:autoRedefine/>
    <w:uiPriority w:val="99"/>
    <w:unhideWhenUsed/>
    <w:qFormat/>
    <w:rsid w:val="00F2623E"/>
    <w:pPr>
      <w:tabs>
        <w:tab w:val="right" w:leader="dot" w:pos="9720"/>
      </w:tabs>
      <w:ind w:left="3238" w:right="561"/>
    </w:pPr>
    <w:rPr>
      <w:i/>
      <w:color w:val="F9423A" w:themeColor="text2"/>
      <w:sz w:val="17"/>
      <w:szCs w:val="17"/>
    </w:rPr>
  </w:style>
  <w:style w:type="paragraph" w:styleId="Indholdsfortegnelse5">
    <w:name w:val="toc 5"/>
    <w:basedOn w:val="Normal"/>
    <w:next w:val="Normal"/>
    <w:autoRedefine/>
    <w:uiPriority w:val="99"/>
    <w:rsid w:val="0007710F"/>
    <w:pPr>
      <w:tabs>
        <w:tab w:val="right" w:pos="3958"/>
        <w:tab w:val="right" w:leader="dot" w:pos="9739"/>
      </w:tabs>
      <w:spacing w:after="60"/>
      <w:ind w:left="3958" w:right="357" w:hanging="720"/>
    </w:pPr>
    <w:rPr>
      <w:color w:val="F9423A" w:themeColor="text2"/>
    </w:rPr>
  </w:style>
  <w:style w:type="paragraph" w:styleId="Indholdsfortegnelse6">
    <w:name w:val="toc 6"/>
    <w:basedOn w:val="Normal"/>
    <w:next w:val="Normal"/>
    <w:autoRedefine/>
    <w:uiPriority w:val="99"/>
    <w:rsid w:val="0007710F"/>
    <w:pPr>
      <w:tabs>
        <w:tab w:val="right" w:pos="3958"/>
        <w:tab w:val="right" w:leader="dot" w:pos="9739"/>
      </w:tabs>
      <w:spacing w:after="60"/>
      <w:ind w:left="3958" w:right="357" w:hanging="720"/>
    </w:pPr>
    <w:rPr>
      <w:color w:val="F9423A" w:themeColor="text2"/>
    </w:rPr>
  </w:style>
  <w:style w:type="paragraph" w:styleId="Indholdsfortegnelse7">
    <w:name w:val="toc 7"/>
    <w:basedOn w:val="Normal"/>
    <w:next w:val="Normal"/>
    <w:autoRedefine/>
    <w:uiPriority w:val="39"/>
    <w:rsid w:val="0007710F"/>
    <w:pPr>
      <w:spacing w:after="100"/>
      <w:ind w:left="3240"/>
    </w:pPr>
    <w:rPr>
      <w:caps/>
    </w:rPr>
  </w:style>
  <w:style w:type="paragraph" w:styleId="Indholdsfortegnelse8">
    <w:name w:val="toc 8"/>
    <w:basedOn w:val="Normal"/>
    <w:next w:val="Normal"/>
    <w:autoRedefine/>
    <w:uiPriority w:val="39"/>
    <w:rsid w:val="0007710F"/>
    <w:pPr>
      <w:spacing w:after="100"/>
      <w:ind w:left="3240"/>
    </w:pPr>
  </w:style>
  <w:style w:type="character" w:styleId="Kraftighenvisning">
    <w:name w:val="Intense Reference"/>
    <w:basedOn w:val="Standardskrifttypeiafsnit"/>
    <w:uiPriority w:val="99"/>
    <w:semiHidden/>
    <w:qFormat/>
    <w:rsid w:val="0007710F"/>
    <w:rPr>
      <w:b/>
      <w:bCs/>
      <w:smallCaps/>
      <w:color w:val="D8E6F0" w:themeColor="accent2"/>
      <w:spacing w:val="5"/>
      <w:u w:val="single"/>
    </w:rPr>
  </w:style>
  <w:style w:type="paragraph" w:styleId="Listeoverfigurer">
    <w:name w:val="table of figures"/>
    <w:basedOn w:val="Normal"/>
    <w:next w:val="Normal"/>
    <w:uiPriority w:val="99"/>
    <w:rsid w:val="00884AC6"/>
    <w:pPr>
      <w:tabs>
        <w:tab w:val="left" w:pos="4770"/>
        <w:tab w:val="right" w:leader="dot" w:pos="9720"/>
      </w:tabs>
      <w:spacing w:line="240" w:lineRule="auto"/>
      <w:ind w:left="4770" w:right="1080" w:hanging="1526"/>
    </w:pPr>
    <w:rPr>
      <w:caps/>
      <w:szCs w:val="20"/>
    </w:rPr>
  </w:style>
  <w:style w:type="paragraph" w:styleId="NormalWeb">
    <w:name w:val="Normal (Web)"/>
    <w:basedOn w:val="Normal"/>
    <w:uiPriority w:val="99"/>
    <w:semiHidden/>
    <w:rsid w:val="0007710F"/>
    <w:pPr>
      <w:spacing w:before="100" w:beforeAutospacing="1" w:after="100" w:afterAutospacing="1"/>
    </w:pPr>
    <w:rPr>
      <w:rFonts w:ascii="Times New Roman" w:eastAsiaTheme="minorEastAsia" w:hAnsi="Times New Roman"/>
      <w:sz w:val="24"/>
    </w:rPr>
  </w:style>
  <w:style w:type="paragraph" w:styleId="Noteoverskrift">
    <w:name w:val="Note Heading"/>
    <w:basedOn w:val="Normal"/>
    <w:next w:val="Normal"/>
    <w:link w:val="NoteoverskriftTegn"/>
    <w:uiPriority w:val="5"/>
    <w:qFormat/>
    <w:rsid w:val="00F2623E"/>
    <w:pPr>
      <w:tabs>
        <w:tab w:val="left" w:pos="990"/>
      </w:tabs>
    </w:pPr>
    <w:rPr>
      <w:i/>
      <w:color w:val="F9423A" w:themeColor="text2"/>
      <w:sz w:val="18"/>
    </w:rPr>
  </w:style>
  <w:style w:type="character" w:customStyle="1" w:styleId="NoteoverskriftTegn">
    <w:name w:val="Noteoverskrift Tegn"/>
    <w:basedOn w:val="Standardskrifttypeiafsnit"/>
    <w:link w:val="Noteoverskrift"/>
    <w:uiPriority w:val="17"/>
    <w:rsid w:val="00F2623E"/>
    <w:rPr>
      <w:rFonts w:ascii="Arial" w:hAnsi="Arial"/>
      <w:i/>
      <w:color w:val="F9423A" w:themeColor="text2"/>
      <w:sz w:val="18"/>
      <w:lang w:val="da-DK"/>
    </w:rPr>
  </w:style>
  <w:style w:type="paragraph" w:styleId="Opstilling-talellerbogst2">
    <w:name w:val="List Number 2"/>
    <w:aliases w:val="WSP List Number 2"/>
    <w:basedOn w:val="Normal"/>
    <w:uiPriority w:val="3"/>
    <w:rsid w:val="00F2623E"/>
    <w:pPr>
      <w:numPr>
        <w:numId w:val="5"/>
      </w:numPr>
      <w:spacing w:before="3600"/>
      <w:contextualSpacing/>
    </w:pPr>
    <w:rPr>
      <w:caps/>
      <w:color w:val="F9423A" w:themeColor="text2"/>
      <w:sz w:val="102"/>
      <w:szCs w:val="102"/>
      <w:lang w:eastAsia="en-US"/>
    </w:rPr>
  </w:style>
  <w:style w:type="paragraph" w:styleId="Opstilling-talellerbogst3">
    <w:name w:val="List Number 3"/>
    <w:aliases w:val="WSP List Number 3"/>
    <w:basedOn w:val="Normal"/>
    <w:next w:val="Brdtekst"/>
    <w:uiPriority w:val="3"/>
    <w:rsid w:val="0007710F"/>
    <w:pPr>
      <w:pageBreakBefore/>
      <w:numPr>
        <w:ilvl w:val="1"/>
        <w:numId w:val="5"/>
      </w:numPr>
      <w:spacing w:before="3600"/>
      <w:contextualSpacing/>
    </w:pPr>
    <w:rPr>
      <w:i/>
      <w:caps/>
      <w:color w:val="F9423A" w:themeColor="text2"/>
      <w:sz w:val="72"/>
    </w:rPr>
  </w:style>
  <w:style w:type="paragraph" w:styleId="Overskrift">
    <w:name w:val="TOC Heading"/>
    <w:basedOn w:val="Overskrift1"/>
    <w:next w:val="Normal"/>
    <w:uiPriority w:val="39"/>
    <w:unhideWhenUsed/>
    <w:qFormat/>
    <w:rsid w:val="00F2623E"/>
    <w:pPr>
      <w:suppressAutoHyphens w:val="0"/>
      <w:spacing w:before="240" w:line="259" w:lineRule="auto"/>
      <w:outlineLvl w:val="9"/>
    </w:pPr>
    <w:rPr>
      <w:rFonts w:asciiTheme="majorHAnsi" w:eastAsiaTheme="majorEastAsia" w:hAnsiTheme="majorHAnsi" w:cstheme="majorBidi"/>
      <w:bCs w:val="0"/>
      <w:caps w:val="0"/>
      <w:color w:val="DE0F06" w:themeColor="accent1" w:themeShade="BF"/>
      <w:kern w:val="0"/>
      <w:sz w:val="32"/>
      <w:szCs w:val="32"/>
    </w:rPr>
  </w:style>
  <w:style w:type="character" w:customStyle="1" w:styleId="Overskrift5Tegn">
    <w:name w:val="Overskrift 5 Tegn"/>
    <w:aliases w:val="WSP HEADING 5 Tegn,Må ikke bruges Tegn"/>
    <w:basedOn w:val="Standardskrifttypeiafsnit"/>
    <w:link w:val="Overskrift5"/>
    <w:uiPriority w:val="5"/>
    <w:rsid w:val="0007710F"/>
    <w:rPr>
      <w:rFonts w:ascii="Arial" w:eastAsia="Times New Roman" w:hAnsi="Arial" w:cs="Times New Roman"/>
      <w:caps/>
      <w:color w:val="F9423A" w:themeColor="text2"/>
      <w:sz w:val="20"/>
      <w:szCs w:val="24"/>
      <w:lang w:val="en-CA"/>
    </w:rPr>
  </w:style>
  <w:style w:type="character" w:customStyle="1" w:styleId="Overskrift6Tegn">
    <w:name w:val="Overskrift 6 Tegn"/>
    <w:aliases w:val="WSP HEADING 6 Tegn,Må ikke bruges2 Tegn"/>
    <w:basedOn w:val="Standardskrifttypeiafsnit"/>
    <w:link w:val="Overskrift6"/>
    <w:uiPriority w:val="5"/>
    <w:rsid w:val="0007710F"/>
    <w:rPr>
      <w:rFonts w:ascii="Arial" w:eastAsia="Times New Roman" w:hAnsi="Arial" w:cs="Times New Roman"/>
      <w:i/>
      <w:caps/>
      <w:color w:val="F9423A"/>
      <w:sz w:val="18"/>
      <w:szCs w:val="24"/>
      <w:lang w:val="en-CA"/>
    </w:rPr>
  </w:style>
  <w:style w:type="character" w:customStyle="1" w:styleId="Overskrift7Tegn">
    <w:name w:val="Overskrift 7 Tegn"/>
    <w:aliases w:val="WSP HEADING 7 Tegn,Må ikke bruges3 Tegn,Må ikke bruges 3 Tegn"/>
    <w:basedOn w:val="Standardskrifttypeiafsnit"/>
    <w:link w:val="Overskrift7"/>
    <w:uiPriority w:val="5"/>
    <w:rsid w:val="0007710F"/>
    <w:rPr>
      <w:rFonts w:ascii="Arial" w:hAnsi="Arial"/>
      <w:b/>
      <w:caps/>
      <w:color w:val="F9423A" w:themeColor="text2"/>
      <w:sz w:val="24"/>
      <w:lang w:val="en-CA"/>
    </w:rPr>
  </w:style>
  <w:style w:type="character" w:customStyle="1" w:styleId="Overskrift8Tegn">
    <w:name w:val="Overskrift 8 Tegn"/>
    <w:aliases w:val="WSP HEADING 8 Tegn,Må ikke bruges 4' Tegn"/>
    <w:basedOn w:val="Standardskrifttypeiafsnit"/>
    <w:link w:val="Overskrift8"/>
    <w:uiPriority w:val="5"/>
    <w:rsid w:val="0007710F"/>
    <w:rPr>
      <w:rFonts w:ascii="Arial" w:hAnsi="Arial"/>
      <w:caps/>
      <w:color w:val="F9423A" w:themeColor="text2"/>
      <w:sz w:val="18"/>
      <w:lang w:val="en-CA"/>
    </w:rPr>
  </w:style>
  <w:style w:type="character" w:customStyle="1" w:styleId="Overskrift9Tegn">
    <w:name w:val="Overskrift 9 Tegn"/>
    <w:aliases w:val="WSP HEADING 9 Tegn,Må ikke bruges 5 Tegn"/>
    <w:basedOn w:val="Standardskrifttypeiafsnit"/>
    <w:link w:val="Overskrift9"/>
    <w:uiPriority w:val="5"/>
    <w:rsid w:val="007B1FC6"/>
    <w:rPr>
      <w:rFonts w:ascii="Arial" w:hAnsi="Arial"/>
      <w:caps/>
      <w:color w:val="F9423A" w:themeColor="text2"/>
      <w:spacing w:val="100"/>
      <w:sz w:val="40"/>
      <w:szCs w:val="40"/>
      <w:lang w:val="da-DK"/>
    </w:rPr>
  </w:style>
  <w:style w:type="paragraph" w:customStyle="1" w:styleId="RefWSP">
    <w:name w:val="Ref WSP"/>
    <w:basedOn w:val="Normal"/>
    <w:uiPriority w:val="9"/>
    <w:qFormat/>
    <w:rsid w:val="007B1FC6"/>
    <w:pPr>
      <w:tabs>
        <w:tab w:val="right" w:pos="7286"/>
        <w:tab w:val="right" w:pos="7740"/>
      </w:tabs>
    </w:pPr>
    <w:rPr>
      <w:rFonts w:cs="Arial"/>
      <w:caps/>
      <w:color w:val="F9423A" w:themeColor="text2"/>
    </w:rPr>
  </w:style>
  <w:style w:type="paragraph" w:customStyle="1" w:styleId="Specialtext">
    <w:name w:val="Special text"/>
    <w:basedOn w:val="Normal"/>
    <w:uiPriority w:val="12"/>
    <w:qFormat/>
    <w:rsid w:val="0007710F"/>
    <w:pPr>
      <w:pBdr>
        <w:top w:val="single" w:sz="6" w:space="5" w:color="FFFFFF" w:themeColor="background2"/>
      </w:pBdr>
      <w:spacing w:before="120"/>
    </w:pPr>
    <w:rPr>
      <w:color w:val="F9423A" w:themeColor="text2"/>
      <w:sz w:val="28"/>
    </w:rPr>
  </w:style>
  <w:style w:type="numbering" w:customStyle="1" w:styleId="Style1">
    <w:name w:val="Style1"/>
    <w:uiPriority w:val="99"/>
    <w:rsid w:val="0007710F"/>
    <w:pPr>
      <w:numPr>
        <w:numId w:val="1"/>
      </w:numPr>
    </w:pPr>
  </w:style>
  <w:style w:type="table" w:customStyle="1" w:styleId="TableGrid1">
    <w:name w:val="Table Grid1"/>
    <w:basedOn w:val="Tabel-Normal"/>
    <w:next w:val="Tabel-Gitter"/>
    <w:uiPriority w:val="59"/>
    <w:rsid w:val="0007710F"/>
    <w:rPr>
      <w:rFonts w:ascii="Times New Roman" w:eastAsia="Times New Roman" w:hAnsi="Times New Roman" w:cs="Times New Roman"/>
      <w:sz w:val="20"/>
      <w:szCs w:val="20"/>
      <w:lang w:eastAsia="en-US"/>
    </w:rPr>
    <w:tblPr/>
  </w:style>
  <w:style w:type="table" w:customStyle="1" w:styleId="TableGrid2">
    <w:name w:val="Table Grid2"/>
    <w:basedOn w:val="Tabel-Normal"/>
    <w:next w:val="Tabel-Gitter"/>
    <w:uiPriority w:val="59"/>
    <w:rsid w:val="00077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59"/>
    <w:rsid w:val="0007710F"/>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autoRedefine/>
    <w:uiPriority w:val="3"/>
    <w:qFormat/>
    <w:rsid w:val="0007710F"/>
    <w:pPr>
      <w:spacing w:before="220" w:after="120" w:line="240" w:lineRule="auto"/>
    </w:pPr>
    <w:rPr>
      <w:rFonts w:eastAsiaTheme="majorEastAsia" w:cs="Arial"/>
      <w:bCs/>
      <w:caps/>
      <w:color w:val="F9423A" w:themeColor="text2"/>
      <w:kern w:val="28"/>
      <w:sz w:val="48"/>
      <w:szCs w:val="48"/>
    </w:rPr>
  </w:style>
  <w:style w:type="character" w:customStyle="1" w:styleId="TitelTegn">
    <w:name w:val="Titel Tegn"/>
    <w:basedOn w:val="Standardskrifttypeiafsnit"/>
    <w:link w:val="Titel"/>
    <w:uiPriority w:val="6"/>
    <w:rsid w:val="0007710F"/>
    <w:rPr>
      <w:rFonts w:ascii="Arial" w:eastAsiaTheme="majorEastAsia" w:hAnsi="Arial" w:cs="Arial"/>
      <w:bCs/>
      <w:caps/>
      <w:color w:val="F9423A" w:themeColor="text2"/>
      <w:kern w:val="28"/>
      <w:sz w:val="48"/>
      <w:szCs w:val="48"/>
      <w:lang w:val="en-CA"/>
    </w:rPr>
  </w:style>
  <w:style w:type="paragraph" w:customStyle="1" w:styleId="TitreTM">
    <w:name w:val="Titre TM"/>
    <w:basedOn w:val="Normal"/>
    <w:uiPriority w:val="99"/>
    <w:semiHidden/>
    <w:qFormat/>
    <w:rsid w:val="0007710F"/>
    <w:rPr>
      <w:b/>
      <w:caps/>
      <w:color w:val="FF0000"/>
      <w:sz w:val="52"/>
      <w:lang w:val="fr-CA"/>
    </w:rPr>
  </w:style>
  <w:style w:type="character" w:styleId="Ulstomtale">
    <w:name w:val="Unresolved Mention"/>
    <w:basedOn w:val="Standardskrifttypeiafsnit"/>
    <w:uiPriority w:val="99"/>
    <w:semiHidden/>
    <w:unhideWhenUsed/>
    <w:rsid w:val="0007710F"/>
    <w:rPr>
      <w:color w:val="605E5C"/>
      <w:shd w:val="clear" w:color="auto" w:fill="E1DFDD"/>
    </w:rPr>
  </w:style>
  <w:style w:type="paragraph" w:styleId="Undertitel">
    <w:name w:val="Subtitle"/>
    <w:basedOn w:val="Normal"/>
    <w:next w:val="Normal"/>
    <w:link w:val="UndertitelTegn"/>
    <w:autoRedefine/>
    <w:uiPriority w:val="5"/>
    <w:qFormat/>
    <w:rsid w:val="0007710F"/>
    <w:pPr>
      <w:numPr>
        <w:ilvl w:val="1"/>
      </w:numPr>
      <w:spacing w:after="240" w:line="240" w:lineRule="auto"/>
      <w:jc w:val="center"/>
    </w:pPr>
    <w:rPr>
      <w:rFonts w:eastAsiaTheme="majorEastAsia" w:cstheme="majorBidi"/>
      <w:iCs/>
      <w:caps/>
      <w:color w:val="F9423A" w:themeColor="text2"/>
      <w:spacing w:val="15"/>
      <w:sz w:val="40"/>
    </w:rPr>
  </w:style>
  <w:style w:type="character" w:customStyle="1" w:styleId="UndertitelTegn">
    <w:name w:val="Undertitel Tegn"/>
    <w:basedOn w:val="Standardskrifttypeiafsnit"/>
    <w:link w:val="Undertitel"/>
    <w:uiPriority w:val="7"/>
    <w:rsid w:val="0007710F"/>
    <w:rPr>
      <w:rFonts w:ascii="Arial" w:eastAsiaTheme="majorEastAsia" w:hAnsi="Arial" w:cstheme="majorBidi"/>
      <w:iCs/>
      <w:caps/>
      <w:color w:val="F9423A" w:themeColor="text2"/>
      <w:spacing w:val="15"/>
      <w:sz w:val="40"/>
      <w:lang w:val="en-CA"/>
    </w:rPr>
  </w:style>
  <w:style w:type="character" w:styleId="Slutnotehenvisning">
    <w:name w:val="endnote reference"/>
    <w:basedOn w:val="Standardskrifttypeiafsnit"/>
    <w:uiPriority w:val="9"/>
    <w:semiHidden/>
    <w:unhideWhenUsed/>
    <w:rsid w:val="0061533F"/>
    <w:rPr>
      <w:rFonts w:ascii="Verdana" w:hAnsi="Verdana"/>
      <w:sz w:val="13"/>
      <w:vertAlign w:val="superscript"/>
    </w:rPr>
  </w:style>
  <w:style w:type="paragraph" w:styleId="Slutnotetekst">
    <w:name w:val="endnote text"/>
    <w:basedOn w:val="Normal"/>
    <w:link w:val="SlutnotetekstTegn"/>
    <w:uiPriority w:val="9"/>
    <w:semiHidden/>
    <w:unhideWhenUsed/>
    <w:rsid w:val="0061533F"/>
    <w:pPr>
      <w:spacing w:line="210" w:lineRule="atLeast"/>
    </w:pPr>
    <w:rPr>
      <w:sz w:val="13"/>
      <w:szCs w:val="20"/>
    </w:rPr>
  </w:style>
  <w:style w:type="character" w:customStyle="1" w:styleId="SlutnotetekstTegn">
    <w:name w:val="Slutnotetekst Tegn"/>
    <w:basedOn w:val="Standardskrifttypeiafsnit"/>
    <w:link w:val="Slutnotetekst"/>
    <w:uiPriority w:val="9"/>
    <w:semiHidden/>
    <w:rsid w:val="0061533F"/>
    <w:rPr>
      <w:rFonts w:ascii="Verdana" w:eastAsia="Times New Roman" w:hAnsi="Verdana" w:cs="Times New Roman"/>
      <w:sz w:val="13"/>
      <w:szCs w:val="20"/>
      <w:lang w:val="da-DK" w:eastAsia="da-DK"/>
    </w:rPr>
  </w:style>
  <w:style w:type="character" w:styleId="Fodnotehenvisning">
    <w:name w:val="footnote reference"/>
    <w:aliases w:val="footnotes"/>
    <w:basedOn w:val="Standardskrifttypeiafsnit"/>
    <w:uiPriority w:val="9"/>
    <w:unhideWhenUsed/>
    <w:rsid w:val="0061533F"/>
    <w:rPr>
      <w:rFonts w:ascii="Verdana" w:hAnsi="Verdana"/>
      <w:sz w:val="13"/>
      <w:vertAlign w:val="superscript"/>
    </w:rPr>
  </w:style>
  <w:style w:type="paragraph" w:styleId="Fodnotetekst">
    <w:name w:val="footnote text"/>
    <w:aliases w:val="fn,single space,FOOTNOTES,fn1,single space1,FOOTNOTES1,fn2,single space2,FOOTNOTES2,fn3,single space3,FOOTNOTES3,fn11,single space11,FOOTNOTES11,fn4,single space4,FOOTNOTES4,fn12,single space12,FOOTNOTES12,fn21,single space21,FOOTNOTES21"/>
    <w:basedOn w:val="Normal"/>
    <w:link w:val="FodnotetekstTegn"/>
    <w:unhideWhenUsed/>
    <w:rsid w:val="0061533F"/>
    <w:pPr>
      <w:spacing w:line="210" w:lineRule="atLeast"/>
    </w:pPr>
    <w:rPr>
      <w:sz w:val="13"/>
      <w:szCs w:val="20"/>
    </w:rPr>
  </w:style>
  <w:style w:type="character" w:customStyle="1" w:styleId="FodnotetekstTegn">
    <w:name w:val="Fodnotetekst Tegn"/>
    <w:aliases w:val="fn Tegn,single space Tegn,FOOTNOTES Tegn,fn1 Tegn,single space1 Tegn,FOOTNOTES1 Tegn,fn2 Tegn,single space2 Tegn,FOOTNOTES2 Tegn,fn3 Tegn,single space3 Tegn,FOOTNOTES3 Tegn,fn11 Tegn,single space11 Tegn,FOOTNOTES11 Tegn,fn4 Tegn"/>
    <w:basedOn w:val="Standardskrifttypeiafsnit"/>
    <w:link w:val="Fodnotetekst"/>
    <w:rsid w:val="0061533F"/>
    <w:rPr>
      <w:rFonts w:ascii="Verdana" w:eastAsia="Times New Roman" w:hAnsi="Verdana" w:cs="Times New Roman"/>
      <w:sz w:val="13"/>
      <w:szCs w:val="20"/>
      <w:lang w:val="da-DK" w:eastAsia="da-DK"/>
    </w:rPr>
  </w:style>
  <w:style w:type="character" w:styleId="HTML-akronym">
    <w:name w:val="HTML Acronym"/>
    <w:basedOn w:val="Standardskrifttypeiafsnit"/>
    <w:uiPriority w:val="99"/>
    <w:semiHidden/>
    <w:rsid w:val="0061533F"/>
  </w:style>
  <w:style w:type="paragraph" w:styleId="HTML-adresse">
    <w:name w:val="HTML Address"/>
    <w:basedOn w:val="Normal"/>
    <w:link w:val="HTML-adresseTegn"/>
    <w:uiPriority w:val="99"/>
    <w:semiHidden/>
    <w:rsid w:val="0061533F"/>
    <w:rPr>
      <w:i/>
      <w:iCs/>
    </w:rPr>
  </w:style>
  <w:style w:type="character" w:customStyle="1" w:styleId="HTML-adresseTegn">
    <w:name w:val="HTML-adresse Tegn"/>
    <w:basedOn w:val="Standardskrifttypeiafsnit"/>
    <w:link w:val="HTML-adresse"/>
    <w:uiPriority w:val="99"/>
    <w:semiHidden/>
    <w:rsid w:val="0061533F"/>
    <w:rPr>
      <w:rFonts w:ascii="Verdana" w:eastAsia="Times New Roman" w:hAnsi="Verdana" w:cs="Times New Roman"/>
      <w:i/>
      <w:iCs/>
      <w:sz w:val="16"/>
      <w:szCs w:val="18"/>
      <w:lang w:val="da-DK" w:eastAsia="da-DK"/>
    </w:rPr>
  </w:style>
  <w:style w:type="character" w:styleId="HTML-citat">
    <w:name w:val="HTML Cite"/>
    <w:basedOn w:val="Standardskrifttypeiafsnit"/>
    <w:uiPriority w:val="99"/>
    <w:semiHidden/>
    <w:rsid w:val="0061533F"/>
    <w:rPr>
      <w:i/>
      <w:iCs/>
    </w:rPr>
  </w:style>
  <w:style w:type="character" w:styleId="HTML-kode">
    <w:name w:val="HTML Code"/>
    <w:basedOn w:val="Standardskrifttypeiafsnit"/>
    <w:uiPriority w:val="99"/>
    <w:semiHidden/>
    <w:rsid w:val="0061533F"/>
    <w:rPr>
      <w:rFonts w:ascii="Courier New" w:hAnsi="Courier New" w:cs="Courier New"/>
      <w:sz w:val="20"/>
      <w:szCs w:val="20"/>
    </w:rPr>
  </w:style>
  <w:style w:type="character" w:styleId="HTML-definition">
    <w:name w:val="HTML Definition"/>
    <w:basedOn w:val="Standardskrifttypeiafsnit"/>
    <w:uiPriority w:val="99"/>
    <w:semiHidden/>
    <w:rsid w:val="0061533F"/>
    <w:rPr>
      <w:i/>
      <w:iCs/>
    </w:rPr>
  </w:style>
  <w:style w:type="character" w:styleId="HTML-tastatur">
    <w:name w:val="HTML Keyboard"/>
    <w:basedOn w:val="Standardskrifttypeiafsnit"/>
    <w:uiPriority w:val="99"/>
    <w:semiHidden/>
    <w:rsid w:val="0061533F"/>
    <w:rPr>
      <w:rFonts w:ascii="Courier New" w:hAnsi="Courier New" w:cs="Courier New"/>
      <w:sz w:val="20"/>
      <w:szCs w:val="20"/>
    </w:rPr>
  </w:style>
  <w:style w:type="paragraph" w:styleId="FormateretHTML">
    <w:name w:val="HTML Preformatted"/>
    <w:basedOn w:val="Normal"/>
    <w:link w:val="FormateretHTMLTegn"/>
    <w:uiPriority w:val="99"/>
    <w:semiHidden/>
    <w:rsid w:val="0061533F"/>
    <w:rPr>
      <w:rFonts w:ascii="Courier New" w:hAnsi="Courier New" w:cs="Courier New"/>
      <w:sz w:val="20"/>
      <w:szCs w:val="20"/>
    </w:rPr>
  </w:style>
  <w:style w:type="character" w:customStyle="1" w:styleId="FormateretHTMLTegn">
    <w:name w:val="Formateret HTML Tegn"/>
    <w:basedOn w:val="Standardskrifttypeiafsnit"/>
    <w:link w:val="FormateretHTML"/>
    <w:uiPriority w:val="99"/>
    <w:semiHidden/>
    <w:rsid w:val="0061533F"/>
    <w:rPr>
      <w:rFonts w:ascii="Courier New" w:eastAsia="Times New Roman" w:hAnsi="Courier New" w:cs="Courier New"/>
      <w:sz w:val="20"/>
      <w:szCs w:val="20"/>
      <w:lang w:val="da-DK" w:eastAsia="da-DK"/>
    </w:rPr>
  </w:style>
  <w:style w:type="character" w:styleId="HTML-eksempel">
    <w:name w:val="HTML Sample"/>
    <w:basedOn w:val="Standardskrifttypeiafsnit"/>
    <w:uiPriority w:val="99"/>
    <w:semiHidden/>
    <w:rsid w:val="0061533F"/>
    <w:rPr>
      <w:rFonts w:ascii="Courier New" w:hAnsi="Courier New" w:cs="Courier New"/>
    </w:rPr>
  </w:style>
  <w:style w:type="character" w:styleId="HTML-skrivemaskine">
    <w:name w:val="HTML Typewriter"/>
    <w:basedOn w:val="Standardskrifttypeiafsnit"/>
    <w:uiPriority w:val="99"/>
    <w:semiHidden/>
    <w:rsid w:val="0061533F"/>
    <w:rPr>
      <w:rFonts w:ascii="Courier New" w:hAnsi="Courier New" w:cs="Courier New"/>
      <w:sz w:val="20"/>
      <w:szCs w:val="20"/>
    </w:rPr>
  </w:style>
  <w:style w:type="character" w:styleId="HTML-variabel">
    <w:name w:val="HTML Variable"/>
    <w:basedOn w:val="Standardskrifttypeiafsnit"/>
    <w:uiPriority w:val="99"/>
    <w:semiHidden/>
    <w:rsid w:val="0061533F"/>
    <w:rPr>
      <w:i/>
      <w:iCs/>
    </w:rPr>
  </w:style>
  <w:style w:type="character" w:styleId="Linjenummer">
    <w:name w:val="line number"/>
    <w:basedOn w:val="Standardskrifttypeiafsnit"/>
    <w:uiPriority w:val="99"/>
    <w:semiHidden/>
    <w:rsid w:val="0061533F"/>
  </w:style>
  <w:style w:type="paragraph" w:styleId="Liste">
    <w:name w:val="List"/>
    <w:basedOn w:val="Normal"/>
    <w:uiPriority w:val="99"/>
    <w:semiHidden/>
    <w:rsid w:val="0061533F"/>
    <w:pPr>
      <w:ind w:left="283" w:hanging="283"/>
    </w:pPr>
  </w:style>
  <w:style w:type="paragraph" w:styleId="Liste2">
    <w:name w:val="List 2"/>
    <w:basedOn w:val="Normal"/>
    <w:uiPriority w:val="99"/>
    <w:semiHidden/>
    <w:rsid w:val="0061533F"/>
    <w:pPr>
      <w:ind w:left="566" w:hanging="283"/>
    </w:pPr>
  </w:style>
  <w:style w:type="paragraph" w:styleId="Liste3">
    <w:name w:val="List 3"/>
    <w:basedOn w:val="Normal"/>
    <w:uiPriority w:val="99"/>
    <w:semiHidden/>
    <w:rsid w:val="0061533F"/>
    <w:pPr>
      <w:ind w:left="849" w:hanging="283"/>
    </w:pPr>
  </w:style>
  <w:style w:type="paragraph" w:styleId="Liste4">
    <w:name w:val="List 4"/>
    <w:basedOn w:val="Normal"/>
    <w:uiPriority w:val="99"/>
    <w:semiHidden/>
    <w:rsid w:val="0061533F"/>
    <w:pPr>
      <w:ind w:left="1132" w:hanging="283"/>
    </w:pPr>
  </w:style>
  <w:style w:type="paragraph" w:styleId="Liste5">
    <w:name w:val="List 5"/>
    <w:basedOn w:val="Normal"/>
    <w:uiPriority w:val="99"/>
    <w:semiHidden/>
    <w:rsid w:val="0061533F"/>
    <w:pPr>
      <w:ind w:left="1415" w:hanging="283"/>
    </w:pPr>
  </w:style>
  <w:style w:type="paragraph" w:styleId="Opstilling-punkttegn2">
    <w:name w:val="List Bullet 2"/>
    <w:basedOn w:val="Normal"/>
    <w:uiPriority w:val="9"/>
    <w:semiHidden/>
    <w:unhideWhenUsed/>
    <w:rsid w:val="0061533F"/>
    <w:pPr>
      <w:numPr>
        <w:numId w:val="6"/>
      </w:numPr>
    </w:pPr>
  </w:style>
  <w:style w:type="paragraph" w:styleId="Opstilling-punkttegn3">
    <w:name w:val="List Bullet 3"/>
    <w:basedOn w:val="Normal"/>
    <w:uiPriority w:val="9"/>
    <w:semiHidden/>
    <w:rsid w:val="0061533F"/>
    <w:pPr>
      <w:numPr>
        <w:numId w:val="7"/>
      </w:numPr>
    </w:pPr>
  </w:style>
  <w:style w:type="paragraph" w:styleId="Opstilling-punkttegn4">
    <w:name w:val="List Bullet 4"/>
    <w:basedOn w:val="Normal"/>
    <w:uiPriority w:val="9"/>
    <w:semiHidden/>
    <w:rsid w:val="0061533F"/>
    <w:pPr>
      <w:numPr>
        <w:numId w:val="8"/>
      </w:numPr>
    </w:pPr>
  </w:style>
  <w:style w:type="paragraph" w:styleId="Opstilling-punkttegn5">
    <w:name w:val="List Bullet 5"/>
    <w:basedOn w:val="Normal"/>
    <w:uiPriority w:val="9"/>
    <w:semiHidden/>
    <w:rsid w:val="0061533F"/>
    <w:pPr>
      <w:numPr>
        <w:numId w:val="9"/>
      </w:numPr>
    </w:pPr>
  </w:style>
  <w:style w:type="paragraph" w:styleId="Opstilling-forts">
    <w:name w:val="List Continue"/>
    <w:basedOn w:val="Normal"/>
    <w:uiPriority w:val="9"/>
    <w:semiHidden/>
    <w:rsid w:val="0061533F"/>
    <w:pPr>
      <w:spacing w:after="120"/>
      <w:ind w:left="283"/>
    </w:pPr>
  </w:style>
  <w:style w:type="paragraph" w:styleId="Opstilling-forts2">
    <w:name w:val="List Continue 2"/>
    <w:basedOn w:val="Normal"/>
    <w:uiPriority w:val="9"/>
    <w:semiHidden/>
    <w:rsid w:val="0061533F"/>
    <w:pPr>
      <w:spacing w:after="120"/>
      <w:ind w:left="566"/>
    </w:pPr>
  </w:style>
  <w:style w:type="paragraph" w:styleId="Opstilling-forts3">
    <w:name w:val="List Continue 3"/>
    <w:basedOn w:val="Normal"/>
    <w:uiPriority w:val="9"/>
    <w:semiHidden/>
    <w:rsid w:val="0061533F"/>
    <w:pPr>
      <w:spacing w:after="120"/>
      <w:ind w:left="849"/>
    </w:pPr>
  </w:style>
  <w:style w:type="paragraph" w:styleId="Opstilling-forts4">
    <w:name w:val="List Continue 4"/>
    <w:basedOn w:val="Normal"/>
    <w:uiPriority w:val="9"/>
    <w:semiHidden/>
    <w:rsid w:val="0061533F"/>
    <w:pPr>
      <w:spacing w:after="120"/>
      <w:ind w:left="1132"/>
    </w:pPr>
  </w:style>
  <w:style w:type="paragraph" w:styleId="Opstilling-forts5">
    <w:name w:val="List Continue 5"/>
    <w:basedOn w:val="Normal"/>
    <w:uiPriority w:val="9"/>
    <w:semiHidden/>
    <w:rsid w:val="0061533F"/>
    <w:pPr>
      <w:spacing w:after="120"/>
      <w:ind w:left="1415"/>
    </w:pPr>
  </w:style>
  <w:style w:type="paragraph" w:styleId="Opstilling-talellerbogst4">
    <w:name w:val="List Number 4"/>
    <w:basedOn w:val="Normal"/>
    <w:uiPriority w:val="3"/>
    <w:semiHidden/>
    <w:rsid w:val="0061533F"/>
    <w:pPr>
      <w:numPr>
        <w:numId w:val="10"/>
      </w:numPr>
    </w:pPr>
  </w:style>
  <w:style w:type="paragraph" w:styleId="Opstilling-talellerbogst5">
    <w:name w:val="List Number 5"/>
    <w:basedOn w:val="Normal"/>
    <w:uiPriority w:val="3"/>
    <w:semiHidden/>
    <w:rsid w:val="0061533F"/>
    <w:pPr>
      <w:numPr>
        <w:numId w:val="11"/>
      </w:numPr>
    </w:pPr>
  </w:style>
  <w:style w:type="paragraph" w:styleId="Brevhoved">
    <w:name w:val="Message Header"/>
    <w:basedOn w:val="Normal"/>
    <w:link w:val="BrevhovedTegn"/>
    <w:uiPriority w:val="3"/>
    <w:semiHidden/>
    <w:rsid w:val="0061533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3"/>
    <w:semiHidden/>
    <w:rsid w:val="0061533F"/>
    <w:rPr>
      <w:rFonts w:ascii="Arial" w:eastAsia="Times New Roman" w:hAnsi="Arial" w:cs="Arial"/>
      <w:sz w:val="24"/>
      <w:szCs w:val="18"/>
      <w:shd w:val="pct20" w:color="auto" w:fill="auto"/>
      <w:lang w:val="da-DK" w:eastAsia="da-DK"/>
    </w:rPr>
  </w:style>
  <w:style w:type="paragraph" w:styleId="Almindeligtekst">
    <w:name w:val="Plain Text"/>
    <w:basedOn w:val="Normal"/>
    <w:link w:val="AlmindeligtekstTegn"/>
    <w:uiPriority w:val="5"/>
    <w:semiHidden/>
    <w:rsid w:val="0061533F"/>
    <w:rPr>
      <w:rFonts w:ascii="Courier New" w:hAnsi="Courier New" w:cs="Courier New"/>
      <w:sz w:val="20"/>
      <w:szCs w:val="20"/>
    </w:rPr>
  </w:style>
  <w:style w:type="character" w:customStyle="1" w:styleId="AlmindeligtekstTegn">
    <w:name w:val="Almindelig tekst Tegn"/>
    <w:basedOn w:val="Standardskrifttypeiafsnit"/>
    <w:link w:val="Almindeligtekst"/>
    <w:uiPriority w:val="5"/>
    <w:semiHidden/>
    <w:rsid w:val="0061533F"/>
    <w:rPr>
      <w:rFonts w:ascii="Courier New" w:eastAsia="Times New Roman" w:hAnsi="Courier New" w:cs="Courier New"/>
      <w:sz w:val="20"/>
      <w:szCs w:val="20"/>
      <w:lang w:val="da-DK" w:eastAsia="da-DK"/>
    </w:rPr>
  </w:style>
  <w:style w:type="paragraph" w:styleId="Starthilsen">
    <w:name w:val="Salutation"/>
    <w:basedOn w:val="Normal"/>
    <w:next w:val="Normal"/>
    <w:link w:val="StarthilsenTegn"/>
    <w:uiPriority w:val="5"/>
    <w:semiHidden/>
    <w:rsid w:val="0061533F"/>
  </w:style>
  <w:style w:type="character" w:customStyle="1" w:styleId="StarthilsenTegn">
    <w:name w:val="Starthilsen Tegn"/>
    <w:basedOn w:val="Standardskrifttypeiafsnit"/>
    <w:link w:val="Starthilsen"/>
    <w:uiPriority w:val="5"/>
    <w:semiHidden/>
    <w:rsid w:val="0061533F"/>
    <w:rPr>
      <w:rFonts w:ascii="Verdana" w:eastAsia="Times New Roman" w:hAnsi="Verdana" w:cs="Times New Roman"/>
      <w:sz w:val="16"/>
      <w:szCs w:val="18"/>
      <w:lang w:val="da-DK" w:eastAsia="da-DK"/>
    </w:rPr>
  </w:style>
  <w:style w:type="paragraph" w:styleId="Underskrift">
    <w:name w:val="Signature"/>
    <w:basedOn w:val="Normal"/>
    <w:link w:val="UnderskriftTegn"/>
    <w:uiPriority w:val="5"/>
    <w:semiHidden/>
    <w:rsid w:val="0061533F"/>
    <w:pPr>
      <w:ind w:left="4252"/>
    </w:pPr>
  </w:style>
  <w:style w:type="character" w:customStyle="1" w:styleId="UnderskriftTegn">
    <w:name w:val="Underskrift Tegn"/>
    <w:basedOn w:val="Standardskrifttypeiafsnit"/>
    <w:link w:val="Underskrift"/>
    <w:uiPriority w:val="5"/>
    <w:semiHidden/>
    <w:rsid w:val="0061533F"/>
    <w:rPr>
      <w:rFonts w:ascii="Verdana" w:eastAsia="Times New Roman" w:hAnsi="Verdana" w:cs="Times New Roman"/>
      <w:sz w:val="16"/>
      <w:szCs w:val="18"/>
      <w:lang w:val="da-DK" w:eastAsia="da-DK"/>
    </w:rPr>
  </w:style>
  <w:style w:type="character" w:styleId="Strk">
    <w:name w:val="Strong"/>
    <w:basedOn w:val="Standardskrifttypeiafsnit"/>
    <w:uiPriority w:val="5"/>
    <w:unhideWhenUsed/>
    <w:qFormat/>
    <w:rsid w:val="0061533F"/>
    <w:rPr>
      <w:b/>
      <w:bCs/>
    </w:rPr>
  </w:style>
  <w:style w:type="table" w:styleId="Tabel-3D-effekter1">
    <w:name w:val="Table 3D effects 1"/>
    <w:basedOn w:val="Tabel-Normal"/>
    <w:semiHidden/>
    <w:rsid w:val="0061533F"/>
    <w:pPr>
      <w:spacing w:line="260" w:lineRule="atLeast"/>
    </w:pPr>
    <w:rPr>
      <w:rFonts w:ascii="Verdana" w:eastAsia="Times New Roman" w:hAnsi="Verdana" w:cs="Times New Roman"/>
      <w:sz w:val="18"/>
      <w:szCs w:val="18"/>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61533F"/>
    <w:pPr>
      <w:spacing w:line="260" w:lineRule="atLeast"/>
    </w:pPr>
    <w:rPr>
      <w:rFonts w:ascii="Verdana" w:eastAsia="Times New Roman" w:hAnsi="Verdana" w:cs="Times New Roman"/>
      <w:sz w:val="18"/>
      <w:szCs w:val="18"/>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61533F"/>
    <w:pPr>
      <w:spacing w:line="260" w:lineRule="atLeast"/>
    </w:pPr>
    <w:rPr>
      <w:rFonts w:ascii="Verdana" w:eastAsia="Times New Roman" w:hAnsi="Verdana" w:cs="Times New Roman"/>
      <w:sz w:val="18"/>
      <w:szCs w:val="18"/>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61533F"/>
    <w:pPr>
      <w:spacing w:line="260" w:lineRule="atLeast"/>
    </w:pPr>
    <w:rPr>
      <w:rFonts w:ascii="Verdana" w:eastAsia="Times New Roman" w:hAnsi="Verdana" w:cs="Times New Roman"/>
      <w:color w:val="000080"/>
      <w:sz w:val="18"/>
      <w:szCs w:val="18"/>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61533F"/>
    <w:pPr>
      <w:spacing w:line="260" w:lineRule="atLeast"/>
    </w:pPr>
    <w:rPr>
      <w:rFonts w:ascii="Verdana" w:eastAsia="Times New Roman" w:hAnsi="Verdana" w:cs="Times New Roman"/>
      <w:color w:val="FFFFFF"/>
      <w:sz w:val="18"/>
      <w:szCs w:val="18"/>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61533F"/>
    <w:pPr>
      <w:spacing w:line="260" w:lineRule="atLeast"/>
    </w:pPr>
    <w:rPr>
      <w:rFonts w:ascii="Verdana" w:eastAsia="Times New Roman" w:hAnsi="Verdana" w:cs="Times New Roman"/>
      <w:sz w:val="18"/>
      <w:szCs w:val="18"/>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61533F"/>
    <w:pPr>
      <w:spacing w:line="260" w:lineRule="atLeast"/>
    </w:pPr>
    <w:rPr>
      <w:rFonts w:ascii="Verdana" w:eastAsia="Times New Roman" w:hAnsi="Verdana" w:cs="Times New Roman"/>
      <w:b/>
      <w:bCs/>
      <w:sz w:val="18"/>
      <w:szCs w:val="18"/>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61533F"/>
    <w:pPr>
      <w:spacing w:line="260" w:lineRule="atLeast"/>
    </w:pPr>
    <w:rPr>
      <w:rFonts w:ascii="Verdana" w:eastAsia="Times New Roman" w:hAnsi="Verdana" w:cs="Times New Roman"/>
      <w:b/>
      <w:bCs/>
      <w:sz w:val="18"/>
      <w:szCs w:val="18"/>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61533F"/>
    <w:pPr>
      <w:spacing w:line="260" w:lineRule="atLeast"/>
    </w:pPr>
    <w:rPr>
      <w:rFonts w:ascii="Verdana" w:eastAsia="Times New Roman" w:hAnsi="Verdana" w:cs="Times New Roman"/>
      <w:b/>
      <w:bCs/>
      <w:sz w:val="18"/>
      <w:szCs w:val="18"/>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61533F"/>
    <w:pPr>
      <w:spacing w:line="260" w:lineRule="atLeast"/>
    </w:pPr>
    <w:rPr>
      <w:rFonts w:ascii="Verdana" w:eastAsia="Times New Roman" w:hAnsi="Verdana" w:cs="Times New Roman"/>
      <w:sz w:val="18"/>
      <w:szCs w:val="18"/>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61533F"/>
    <w:pPr>
      <w:spacing w:line="260" w:lineRule="atLeast"/>
    </w:pPr>
    <w:rPr>
      <w:rFonts w:ascii="Verdana" w:eastAsia="Times New Roman" w:hAnsi="Verdana" w:cs="Times New Roman"/>
      <w:sz w:val="18"/>
      <w:szCs w:val="18"/>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61533F"/>
    <w:pPr>
      <w:spacing w:line="260" w:lineRule="atLeast"/>
    </w:pPr>
    <w:rPr>
      <w:rFonts w:ascii="Verdana" w:eastAsia="Times New Roman" w:hAnsi="Verdana" w:cs="Times New Roman"/>
      <w:sz w:val="18"/>
      <w:szCs w:val="18"/>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61533F"/>
    <w:pPr>
      <w:spacing w:line="260" w:lineRule="atLeast"/>
    </w:pPr>
    <w:rPr>
      <w:rFonts w:ascii="Verdana" w:eastAsia="Times New Roman" w:hAnsi="Verdana" w:cs="Times New Roman"/>
      <w:sz w:val="18"/>
      <w:szCs w:val="18"/>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61533F"/>
    <w:pPr>
      <w:spacing w:line="260" w:lineRule="atLeast"/>
    </w:pPr>
    <w:rPr>
      <w:rFonts w:ascii="Verdana" w:eastAsia="Times New Roman" w:hAnsi="Verdana" w:cs="Times New Roman"/>
      <w:sz w:val="18"/>
      <w:szCs w:val="18"/>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61533F"/>
    <w:pPr>
      <w:spacing w:line="260" w:lineRule="atLeast"/>
    </w:pPr>
    <w:rPr>
      <w:rFonts w:ascii="Verdana" w:eastAsia="Times New Roman" w:hAnsi="Verdana" w:cs="Times New Roman"/>
      <w:sz w:val="18"/>
      <w:szCs w:val="18"/>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61533F"/>
    <w:pPr>
      <w:spacing w:line="260" w:lineRule="atLeast"/>
    </w:pPr>
    <w:rPr>
      <w:rFonts w:ascii="Verdana" w:eastAsia="Times New Roman" w:hAnsi="Verdana" w:cs="Times New Roman"/>
      <w:b/>
      <w:bCs/>
      <w:sz w:val="18"/>
      <w:szCs w:val="18"/>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61533F"/>
    <w:pPr>
      <w:spacing w:line="260" w:lineRule="atLeast"/>
    </w:pPr>
    <w:rPr>
      <w:rFonts w:ascii="Verdana" w:eastAsia="Times New Roman" w:hAnsi="Verdana" w:cs="Times New Roman"/>
      <w:sz w:val="18"/>
      <w:szCs w:val="18"/>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61533F"/>
    <w:pPr>
      <w:spacing w:line="260" w:lineRule="atLeast"/>
    </w:pPr>
    <w:rPr>
      <w:rFonts w:ascii="Verdana" w:eastAsia="Times New Roman" w:hAnsi="Verdana" w:cs="Times New Roman"/>
      <w:sz w:val="18"/>
      <w:szCs w:val="18"/>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61533F"/>
    <w:pPr>
      <w:spacing w:line="260" w:lineRule="atLeast"/>
    </w:pPr>
    <w:rPr>
      <w:rFonts w:ascii="Verdana" w:eastAsia="Times New Roman" w:hAnsi="Verdana" w:cs="Times New Roman"/>
      <w:sz w:val="18"/>
      <w:szCs w:val="18"/>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61533F"/>
    <w:pPr>
      <w:spacing w:line="260" w:lineRule="atLeast"/>
    </w:pPr>
    <w:rPr>
      <w:rFonts w:ascii="Verdana" w:eastAsia="Times New Roman" w:hAnsi="Verdana" w:cs="Times New Roman"/>
      <w:sz w:val="18"/>
      <w:szCs w:val="18"/>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61533F"/>
    <w:pPr>
      <w:spacing w:line="260" w:lineRule="atLeast"/>
    </w:pPr>
    <w:rPr>
      <w:rFonts w:ascii="Verdana" w:eastAsia="Times New Roman" w:hAnsi="Verdana" w:cs="Times New Roman"/>
      <w:sz w:val="18"/>
      <w:szCs w:val="18"/>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61533F"/>
    <w:pPr>
      <w:spacing w:line="260" w:lineRule="atLeast"/>
    </w:pPr>
    <w:rPr>
      <w:rFonts w:ascii="Verdana" w:eastAsia="Times New Roman" w:hAnsi="Verdana" w:cs="Times New Roman"/>
      <w:sz w:val="18"/>
      <w:szCs w:val="18"/>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61533F"/>
    <w:pPr>
      <w:spacing w:line="260" w:lineRule="atLeast"/>
    </w:pPr>
    <w:rPr>
      <w:rFonts w:ascii="Verdana" w:eastAsia="Times New Roman" w:hAnsi="Verdana" w:cs="Times New Roman"/>
      <w:sz w:val="18"/>
      <w:szCs w:val="18"/>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61533F"/>
    <w:pPr>
      <w:spacing w:line="260" w:lineRule="atLeast"/>
    </w:pPr>
    <w:rPr>
      <w:rFonts w:ascii="Verdana" w:eastAsia="Times New Roman" w:hAnsi="Verdana" w:cs="Times New Roman"/>
      <w:sz w:val="18"/>
      <w:szCs w:val="18"/>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61533F"/>
    <w:pPr>
      <w:spacing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61533F"/>
    <w:pPr>
      <w:spacing w:line="260" w:lineRule="atLeast"/>
    </w:pPr>
    <w:rPr>
      <w:rFonts w:ascii="Verdana" w:eastAsia="Times New Roman" w:hAnsi="Verdana" w:cs="Times New Roman"/>
      <w:sz w:val="18"/>
      <w:szCs w:val="18"/>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61533F"/>
    <w:pPr>
      <w:spacing w:line="260" w:lineRule="atLeast"/>
    </w:pPr>
    <w:rPr>
      <w:rFonts w:ascii="Verdana" w:eastAsia="Times New Roman" w:hAnsi="Verdana" w:cs="Times New Roman"/>
      <w:sz w:val="18"/>
      <w:szCs w:val="18"/>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61533F"/>
    <w:pPr>
      <w:spacing w:line="260" w:lineRule="atLeast"/>
    </w:pPr>
    <w:rPr>
      <w:rFonts w:ascii="Verdana" w:eastAsia="Times New Roman" w:hAnsi="Verdana" w:cs="Times New Roman"/>
      <w:sz w:val="18"/>
      <w:szCs w:val="18"/>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Ingenoversigt"/>
    <w:semiHidden/>
    <w:rsid w:val="0061533F"/>
    <w:pPr>
      <w:numPr>
        <w:numId w:val="12"/>
      </w:numPr>
    </w:pPr>
  </w:style>
  <w:style w:type="numbering" w:styleId="1ai">
    <w:name w:val="Outline List 1"/>
    <w:basedOn w:val="Ingenoversigt"/>
    <w:semiHidden/>
    <w:rsid w:val="0061533F"/>
    <w:pPr>
      <w:numPr>
        <w:numId w:val="13"/>
      </w:numPr>
    </w:pPr>
  </w:style>
  <w:style w:type="numbering" w:styleId="ArtikelSektion">
    <w:name w:val="Outline List 3"/>
    <w:basedOn w:val="Ingenoversigt"/>
    <w:semiHidden/>
    <w:rsid w:val="0061533F"/>
    <w:pPr>
      <w:numPr>
        <w:numId w:val="14"/>
      </w:numPr>
    </w:pPr>
  </w:style>
  <w:style w:type="paragraph" w:styleId="Bloktekst">
    <w:name w:val="Block Text"/>
    <w:basedOn w:val="Normal"/>
    <w:uiPriority w:val="99"/>
    <w:semiHidden/>
    <w:rsid w:val="0061533F"/>
    <w:pPr>
      <w:spacing w:after="120"/>
      <w:ind w:left="1440" w:right="1440"/>
    </w:pPr>
  </w:style>
  <w:style w:type="paragraph" w:styleId="Brdtekst-frstelinjeindrykning1">
    <w:name w:val="Body Text First Indent"/>
    <w:basedOn w:val="Brdtekst"/>
    <w:link w:val="Brdtekst-frstelinjeindrykning1Tegn"/>
    <w:uiPriority w:val="99"/>
    <w:semiHidden/>
    <w:rsid w:val="0061533F"/>
    <w:pPr>
      <w:suppressAutoHyphens w:val="0"/>
      <w:spacing w:before="0" w:line="260" w:lineRule="atLeast"/>
      <w:ind w:firstLine="210"/>
    </w:pPr>
    <w:rPr>
      <w:rFonts w:ascii="Verdana" w:eastAsia="Times New Roman" w:hAnsi="Verdana"/>
      <w:szCs w:val="18"/>
      <w:lang w:eastAsia="da-DK"/>
    </w:rPr>
  </w:style>
  <w:style w:type="character" w:customStyle="1" w:styleId="Brdtekst-frstelinjeindrykning1Tegn">
    <w:name w:val="Brødtekst - førstelinjeindrykning 1 Tegn"/>
    <w:basedOn w:val="BrdtekstTegn"/>
    <w:link w:val="Brdtekst-frstelinjeindrykning1"/>
    <w:uiPriority w:val="99"/>
    <w:semiHidden/>
    <w:rsid w:val="0061533F"/>
    <w:rPr>
      <w:rFonts w:ascii="Verdana" w:eastAsia="Times New Roman" w:hAnsi="Verdana" w:cs="Times New Roman"/>
      <w:sz w:val="16"/>
      <w:szCs w:val="18"/>
      <w:lang w:val="da-DK" w:eastAsia="da-DK"/>
    </w:rPr>
  </w:style>
  <w:style w:type="paragraph" w:styleId="Brdtekstindrykning">
    <w:name w:val="Body Text Indent"/>
    <w:basedOn w:val="Normal"/>
    <w:link w:val="BrdtekstindrykningTegn"/>
    <w:uiPriority w:val="99"/>
    <w:rsid w:val="0061533F"/>
    <w:pPr>
      <w:spacing w:after="120"/>
      <w:ind w:left="283"/>
    </w:pPr>
  </w:style>
  <w:style w:type="character" w:customStyle="1" w:styleId="BrdtekstindrykningTegn">
    <w:name w:val="Brødtekstindrykning Tegn"/>
    <w:basedOn w:val="Standardskrifttypeiafsnit"/>
    <w:link w:val="Brdtekstindrykning"/>
    <w:uiPriority w:val="99"/>
    <w:rsid w:val="0061533F"/>
    <w:rPr>
      <w:rFonts w:ascii="Verdana" w:eastAsia="Times New Roman" w:hAnsi="Verdana" w:cs="Times New Roman"/>
      <w:sz w:val="16"/>
      <w:szCs w:val="18"/>
      <w:lang w:val="da-DK" w:eastAsia="da-DK"/>
    </w:rPr>
  </w:style>
  <w:style w:type="paragraph" w:styleId="Brdtekst-frstelinjeindrykning2">
    <w:name w:val="Body Text First Indent 2"/>
    <w:basedOn w:val="Brdtekstindrykning"/>
    <w:link w:val="Brdtekst-frstelinjeindrykning2Tegn"/>
    <w:uiPriority w:val="99"/>
    <w:semiHidden/>
    <w:rsid w:val="0061533F"/>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61533F"/>
    <w:rPr>
      <w:rFonts w:ascii="Verdana" w:eastAsia="Times New Roman" w:hAnsi="Verdana" w:cs="Times New Roman"/>
      <w:sz w:val="16"/>
      <w:szCs w:val="18"/>
      <w:lang w:val="da-DK" w:eastAsia="da-DK"/>
    </w:rPr>
  </w:style>
  <w:style w:type="paragraph" w:styleId="Brdtekstindrykning2">
    <w:name w:val="Body Text Indent 2"/>
    <w:basedOn w:val="Normal"/>
    <w:link w:val="Brdtekstindrykning2Tegn"/>
    <w:uiPriority w:val="99"/>
    <w:semiHidden/>
    <w:rsid w:val="0061533F"/>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61533F"/>
    <w:rPr>
      <w:rFonts w:ascii="Verdana" w:eastAsia="Times New Roman" w:hAnsi="Verdana" w:cs="Times New Roman"/>
      <w:sz w:val="16"/>
      <w:szCs w:val="18"/>
      <w:lang w:val="da-DK" w:eastAsia="da-DK"/>
    </w:rPr>
  </w:style>
  <w:style w:type="paragraph" w:styleId="Brdtekstindrykning3">
    <w:name w:val="Body Text Indent 3"/>
    <w:basedOn w:val="Normal"/>
    <w:link w:val="Brdtekstindrykning3Tegn"/>
    <w:uiPriority w:val="99"/>
    <w:semiHidden/>
    <w:rsid w:val="0061533F"/>
    <w:pPr>
      <w:spacing w:after="120"/>
      <w:ind w:left="283"/>
    </w:pPr>
    <w:rPr>
      <w:szCs w:val="16"/>
    </w:rPr>
  </w:style>
  <w:style w:type="character" w:customStyle="1" w:styleId="Brdtekstindrykning3Tegn">
    <w:name w:val="Brødtekstindrykning 3 Tegn"/>
    <w:basedOn w:val="Standardskrifttypeiafsnit"/>
    <w:link w:val="Brdtekstindrykning3"/>
    <w:uiPriority w:val="99"/>
    <w:semiHidden/>
    <w:rsid w:val="0061533F"/>
    <w:rPr>
      <w:rFonts w:ascii="Verdana" w:eastAsia="Times New Roman" w:hAnsi="Verdana" w:cs="Times New Roman"/>
      <w:sz w:val="16"/>
      <w:szCs w:val="16"/>
      <w:lang w:val="da-DK" w:eastAsia="da-DK"/>
    </w:rPr>
  </w:style>
  <w:style w:type="paragraph" w:styleId="Sluthilsen">
    <w:name w:val="Closing"/>
    <w:basedOn w:val="Normal"/>
    <w:link w:val="SluthilsenTegn"/>
    <w:uiPriority w:val="9"/>
    <w:semiHidden/>
    <w:rsid w:val="0061533F"/>
    <w:pPr>
      <w:ind w:left="4252"/>
    </w:pPr>
  </w:style>
  <w:style w:type="character" w:customStyle="1" w:styleId="SluthilsenTegn">
    <w:name w:val="Sluthilsen Tegn"/>
    <w:basedOn w:val="Standardskrifttypeiafsnit"/>
    <w:link w:val="Sluthilsen"/>
    <w:uiPriority w:val="9"/>
    <w:semiHidden/>
    <w:rsid w:val="0061533F"/>
    <w:rPr>
      <w:rFonts w:ascii="Verdana" w:eastAsia="Times New Roman" w:hAnsi="Verdana" w:cs="Times New Roman"/>
      <w:sz w:val="16"/>
      <w:szCs w:val="18"/>
      <w:lang w:val="da-DK" w:eastAsia="da-DK"/>
    </w:rPr>
  </w:style>
  <w:style w:type="paragraph" w:styleId="Dato">
    <w:name w:val="Date"/>
    <w:basedOn w:val="Normal"/>
    <w:next w:val="Normal"/>
    <w:link w:val="DatoTegn"/>
    <w:uiPriority w:val="9"/>
    <w:semiHidden/>
    <w:rsid w:val="0061533F"/>
  </w:style>
  <w:style w:type="character" w:customStyle="1" w:styleId="DatoTegn">
    <w:name w:val="Dato Tegn"/>
    <w:basedOn w:val="Standardskrifttypeiafsnit"/>
    <w:link w:val="Dato"/>
    <w:uiPriority w:val="9"/>
    <w:semiHidden/>
    <w:rsid w:val="0061533F"/>
    <w:rPr>
      <w:rFonts w:ascii="Verdana" w:eastAsia="Times New Roman" w:hAnsi="Verdana" w:cs="Times New Roman"/>
      <w:sz w:val="16"/>
      <w:szCs w:val="18"/>
      <w:lang w:val="da-DK" w:eastAsia="da-DK"/>
    </w:rPr>
  </w:style>
  <w:style w:type="paragraph" w:styleId="Mailsignatur">
    <w:name w:val="E-mail Signature"/>
    <w:basedOn w:val="Normal"/>
    <w:link w:val="MailsignaturTegn"/>
    <w:uiPriority w:val="9"/>
    <w:semiHidden/>
    <w:rsid w:val="0061533F"/>
  </w:style>
  <w:style w:type="character" w:customStyle="1" w:styleId="MailsignaturTegn">
    <w:name w:val="Mailsignatur Tegn"/>
    <w:basedOn w:val="Standardskrifttypeiafsnit"/>
    <w:link w:val="Mailsignatur"/>
    <w:uiPriority w:val="9"/>
    <w:semiHidden/>
    <w:rsid w:val="0061533F"/>
    <w:rPr>
      <w:rFonts w:ascii="Verdana" w:eastAsia="Times New Roman" w:hAnsi="Verdana" w:cs="Times New Roman"/>
      <w:sz w:val="16"/>
      <w:szCs w:val="18"/>
      <w:lang w:val="da-DK" w:eastAsia="da-DK"/>
    </w:rPr>
  </w:style>
  <w:style w:type="paragraph" w:styleId="Modtageradresse">
    <w:name w:val="envelope address"/>
    <w:basedOn w:val="Normal"/>
    <w:uiPriority w:val="9"/>
    <w:semiHidden/>
    <w:unhideWhenUsed/>
    <w:rsid w:val="0061533F"/>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
    <w:semiHidden/>
    <w:unhideWhenUsed/>
    <w:rsid w:val="0061533F"/>
    <w:rPr>
      <w:rFonts w:ascii="Arial" w:hAnsi="Arial" w:cs="Arial"/>
      <w:sz w:val="20"/>
      <w:szCs w:val="20"/>
    </w:rPr>
  </w:style>
  <w:style w:type="character" w:styleId="BesgtLink">
    <w:name w:val="FollowedHyperlink"/>
    <w:basedOn w:val="Standardskrifttypeiafsnit"/>
    <w:uiPriority w:val="9"/>
    <w:rsid w:val="0061533F"/>
    <w:rPr>
      <w:rFonts w:ascii="Verdana" w:hAnsi="Verdana"/>
      <w:color w:val="808080"/>
      <w:sz w:val="18"/>
      <w:u w:val="none"/>
    </w:rPr>
  </w:style>
  <w:style w:type="paragraph" w:customStyle="1" w:styleId="Normal-Intentedfor">
    <w:name w:val="Normal - Intented for"/>
    <w:basedOn w:val="Normal-Documentdatatext"/>
    <w:uiPriority w:val="3"/>
    <w:semiHidden/>
    <w:rsid w:val="0061533F"/>
  </w:style>
  <w:style w:type="paragraph" w:customStyle="1" w:styleId="Normal-TOCHeading">
    <w:name w:val="Normal - TOC Heading"/>
    <w:basedOn w:val="Normal"/>
    <w:next w:val="Normal"/>
    <w:rsid w:val="0061533F"/>
    <w:pPr>
      <w:spacing w:after="240" w:line="280" w:lineRule="atLeast"/>
    </w:pPr>
    <w:rPr>
      <w:b/>
      <w:caps/>
      <w:color w:val="009DE0"/>
      <w:sz w:val="22"/>
    </w:rPr>
  </w:style>
  <w:style w:type="paragraph" w:customStyle="1" w:styleId="Normal-Headnote">
    <w:name w:val="Normal - Head note"/>
    <w:basedOn w:val="Normal"/>
    <w:uiPriority w:val="3"/>
    <w:semiHidden/>
    <w:rsid w:val="0061533F"/>
    <w:pPr>
      <w:spacing w:line="270" w:lineRule="atLeast"/>
      <w:ind w:left="624"/>
    </w:pPr>
    <w:rPr>
      <w:b/>
      <w:color w:val="4D4D4D"/>
      <w:sz w:val="21"/>
    </w:rPr>
  </w:style>
  <w:style w:type="paragraph" w:customStyle="1" w:styleId="Template">
    <w:name w:val="Template"/>
    <w:link w:val="TemplateChar"/>
    <w:uiPriority w:val="3"/>
    <w:semiHidden/>
    <w:rsid w:val="0061533F"/>
    <w:pPr>
      <w:tabs>
        <w:tab w:val="left" w:pos="198"/>
      </w:tabs>
      <w:spacing w:line="200" w:lineRule="atLeast"/>
    </w:pPr>
    <w:rPr>
      <w:rFonts w:ascii="Verdana" w:eastAsia="Times New Roman" w:hAnsi="Verdana" w:cs="Times New Roman"/>
      <w:noProof/>
      <w:sz w:val="14"/>
      <w:szCs w:val="24"/>
      <w:lang w:val="da-DK" w:eastAsia="da-DK"/>
    </w:rPr>
  </w:style>
  <w:style w:type="paragraph" w:customStyle="1" w:styleId="Template-Adresse">
    <w:name w:val="Template - Adresse"/>
    <w:basedOn w:val="Template"/>
    <w:uiPriority w:val="3"/>
    <w:semiHidden/>
    <w:rsid w:val="0061533F"/>
  </w:style>
  <w:style w:type="paragraph" w:customStyle="1" w:styleId="Normal-FrontpageHeading1">
    <w:name w:val="Normal - Frontpage Heading 1"/>
    <w:basedOn w:val="Normal"/>
    <w:link w:val="Normal-FrontpageHeading1Char"/>
    <w:uiPriority w:val="3"/>
    <w:semiHidden/>
    <w:rsid w:val="0061533F"/>
    <w:pPr>
      <w:spacing w:line="720" w:lineRule="atLeast"/>
      <w:ind w:right="1134"/>
    </w:pPr>
    <w:rPr>
      <w:b/>
      <w:caps/>
      <w:color w:val="4D4D4D"/>
      <w:sz w:val="60"/>
    </w:rPr>
  </w:style>
  <w:style w:type="paragraph" w:customStyle="1" w:styleId="Normal-FrontpageHeading2">
    <w:name w:val="Normal - Frontpage Heading 2"/>
    <w:basedOn w:val="Normal-FrontpageHeading1"/>
    <w:link w:val="Normal-FrontpageHeading2Char"/>
    <w:uiPriority w:val="3"/>
    <w:semiHidden/>
    <w:rsid w:val="0061533F"/>
    <w:rPr>
      <w:color w:val="009DE0"/>
    </w:rPr>
  </w:style>
  <w:style w:type="paragraph" w:customStyle="1" w:styleId="Normal-Documentdataleadtext">
    <w:name w:val="Normal - Document data leadtext"/>
    <w:basedOn w:val="Normal"/>
    <w:uiPriority w:val="4"/>
    <w:semiHidden/>
    <w:rsid w:val="0061533F"/>
    <w:rPr>
      <w:sz w:val="14"/>
    </w:rPr>
  </w:style>
  <w:style w:type="paragraph" w:customStyle="1" w:styleId="Normal-Documentdatatext">
    <w:name w:val="Normal - Document data text"/>
    <w:basedOn w:val="Normal"/>
    <w:uiPriority w:val="3"/>
    <w:semiHidden/>
    <w:rsid w:val="0061533F"/>
    <w:rPr>
      <w:b/>
    </w:rPr>
  </w:style>
  <w:style w:type="paragraph" w:customStyle="1" w:styleId="Template-ReftoFrontpageheading1">
    <w:name w:val="Template - Ref to Frontpage heading 1"/>
    <w:basedOn w:val="Template"/>
    <w:link w:val="Template-ReftoFrontpageheading1Char"/>
    <w:uiPriority w:val="3"/>
    <w:semiHidden/>
    <w:rsid w:val="0061533F"/>
    <w:pPr>
      <w:spacing w:line="280" w:lineRule="atLeast"/>
    </w:pPr>
    <w:rPr>
      <w:b/>
      <w:caps/>
      <w:color w:val="009DE0"/>
    </w:rPr>
  </w:style>
  <w:style w:type="paragraph" w:customStyle="1" w:styleId="Normal-FactBoxHeading1-White">
    <w:name w:val="Normal - Fact Box Heading 1 -  White"/>
    <w:basedOn w:val="Normal"/>
    <w:next w:val="Normal-FactBoxHeading2-Black"/>
    <w:uiPriority w:val="99"/>
    <w:rsid w:val="0061533F"/>
    <w:pPr>
      <w:spacing w:line="320" w:lineRule="atLeast"/>
    </w:pPr>
    <w:rPr>
      <w:b/>
      <w:caps/>
      <w:color w:val="FFFFFF"/>
      <w:sz w:val="30"/>
    </w:rPr>
  </w:style>
  <w:style w:type="paragraph" w:customStyle="1" w:styleId="Normal-FactBoxHeading1-Black">
    <w:name w:val="Normal - Fact Box Heading 1 - Black"/>
    <w:basedOn w:val="Normal"/>
    <w:uiPriority w:val="3"/>
    <w:semiHidden/>
    <w:rsid w:val="0061533F"/>
    <w:pPr>
      <w:spacing w:after="160"/>
    </w:pPr>
    <w:rPr>
      <w:b/>
      <w:caps/>
      <w:sz w:val="22"/>
    </w:rPr>
  </w:style>
  <w:style w:type="paragraph" w:customStyle="1" w:styleId="Normal-FactBoxHeading2-White">
    <w:name w:val="Normal - Fact Box Heading 2 - White"/>
    <w:basedOn w:val="Normal"/>
    <w:next w:val="Normal-FactBoxBodytext-White"/>
    <w:uiPriority w:val="99"/>
    <w:rsid w:val="0061533F"/>
    <w:pPr>
      <w:spacing w:after="100" w:line="220" w:lineRule="atLeast"/>
    </w:pPr>
    <w:rPr>
      <w:b/>
      <w:color w:val="FFFFFF"/>
    </w:rPr>
  </w:style>
  <w:style w:type="paragraph" w:customStyle="1" w:styleId="Normal-FactBoxHeading2-Black">
    <w:name w:val="Normal - Fact Box Heading 2 - Black"/>
    <w:basedOn w:val="Normal"/>
    <w:next w:val="Normal-FactBoxBodytext-Black"/>
    <w:uiPriority w:val="3"/>
    <w:semiHidden/>
    <w:rsid w:val="0061533F"/>
    <w:pPr>
      <w:spacing w:line="220" w:lineRule="atLeast"/>
    </w:pPr>
    <w:rPr>
      <w:b/>
    </w:rPr>
  </w:style>
  <w:style w:type="paragraph" w:customStyle="1" w:styleId="Normal-FactBoxBodytext-White">
    <w:name w:val="Normal - Fact Box Body text - White"/>
    <w:basedOn w:val="Normal"/>
    <w:uiPriority w:val="99"/>
    <w:rsid w:val="0061533F"/>
    <w:pPr>
      <w:spacing w:line="280" w:lineRule="atLeast"/>
    </w:pPr>
    <w:rPr>
      <w:color w:val="FFFFFF"/>
    </w:rPr>
  </w:style>
  <w:style w:type="paragraph" w:customStyle="1" w:styleId="Normal-FactBoxBodytext-Black">
    <w:name w:val="Normal - Fact Box Body text - Black"/>
    <w:basedOn w:val="Normal"/>
    <w:uiPriority w:val="3"/>
    <w:semiHidden/>
    <w:rsid w:val="0061533F"/>
    <w:pPr>
      <w:spacing w:line="220" w:lineRule="atLeast"/>
    </w:pPr>
  </w:style>
  <w:style w:type="character" w:customStyle="1" w:styleId="Normal-FrontpageHeading1Char">
    <w:name w:val="Normal - Frontpage Heading 1 Char"/>
    <w:basedOn w:val="Standardskrifttypeiafsnit"/>
    <w:link w:val="Normal-FrontpageHeading1"/>
    <w:uiPriority w:val="3"/>
    <w:semiHidden/>
    <w:rsid w:val="0061533F"/>
    <w:rPr>
      <w:rFonts w:ascii="Verdana" w:eastAsia="Times New Roman" w:hAnsi="Verdana" w:cs="Times New Roman"/>
      <w:b/>
      <w:caps/>
      <w:color w:val="4D4D4D"/>
      <w:sz w:val="60"/>
      <w:szCs w:val="18"/>
      <w:lang w:val="da-DK" w:eastAsia="da-DK"/>
    </w:rPr>
  </w:style>
  <w:style w:type="paragraph" w:customStyle="1" w:styleId="NoteHeading1">
    <w:name w:val="Note Heading1"/>
    <w:basedOn w:val="Normal"/>
    <w:uiPriority w:val="3"/>
    <w:rsid w:val="0061533F"/>
    <w:pPr>
      <w:spacing w:after="100" w:line="170" w:lineRule="atLeast"/>
    </w:pPr>
    <w:rPr>
      <w:b/>
      <w:color w:val="009DE0"/>
      <w:sz w:val="15"/>
    </w:rPr>
  </w:style>
  <w:style w:type="paragraph" w:customStyle="1" w:styleId="Note">
    <w:name w:val="Note"/>
    <w:basedOn w:val="Normal"/>
    <w:uiPriority w:val="3"/>
    <w:rsid w:val="0061533F"/>
    <w:pPr>
      <w:spacing w:line="170" w:lineRule="atLeast"/>
    </w:pPr>
    <w:rPr>
      <w:sz w:val="15"/>
    </w:rPr>
  </w:style>
  <w:style w:type="paragraph" w:customStyle="1" w:styleId="Caption-Text">
    <w:name w:val="Caption - Text"/>
    <w:basedOn w:val="Normal"/>
    <w:uiPriority w:val="3"/>
    <w:rsid w:val="0061533F"/>
    <w:pPr>
      <w:spacing w:line="170" w:lineRule="atLeast"/>
    </w:pPr>
    <w:rPr>
      <w:sz w:val="13"/>
    </w:rPr>
  </w:style>
  <w:style w:type="paragraph" w:customStyle="1" w:styleId="Normal-LeadingAfterCaption">
    <w:name w:val="Normal - Leading After Caption"/>
    <w:basedOn w:val="Normal"/>
    <w:uiPriority w:val="3"/>
    <w:semiHidden/>
    <w:rsid w:val="0061533F"/>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3"/>
    <w:semiHidden/>
    <w:rsid w:val="0061533F"/>
  </w:style>
  <w:style w:type="paragraph" w:customStyle="1" w:styleId="Normal-RevisionData">
    <w:name w:val="Normal - Revision Data"/>
    <w:basedOn w:val="Normal"/>
    <w:rsid w:val="0061533F"/>
    <w:rPr>
      <w:sz w:val="14"/>
    </w:rPr>
  </w:style>
  <w:style w:type="paragraph" w:customStyle="1" w:styleId="Normal-RevisionDataText">
    <w:name w:val="Normal - Revision Data Text"/>
    <w:basedOn w:val="Normal"/>
    <w:uiPriority w:val="5"/>
    <w:semiHidden/>
    <w:rsid w:val="0061533F"/>
    <w:rPr>
      <w:b/>
    </w:rPr>
  </w:style>
  <w:style w:type="character" w:customStyle="1" w:styleId="Normal-FrontpageHeading2Char">
    <w:name w:val="Normal - Frontpage Heading 2 Char"/>
    <w:basedOn w:val="Normal-FrontpageHeading1Char"/>
    <w:link w:val="Normal-FrontpageHeading2"/>
    <w:uiPriority w:val="3"/>
    <w:semiHidden/>
    <w:rsid w:val="0061533F"/>
    <w:rPr>
      <w:rFonts w:ascii="Verdana" w:eastAsia="Times New Roman" w:hAnsi="Verdana" w:cs="Times New Roman"/>
      <w:b/>
      <w:caps/>
      <w:color w:val="009DE0"/>
      <w:sz w:val="60"/>
      <w:szCs w:val="18"/>
      <w:lang w:val="da-DK" w:eastAsia="da-DK"/>
    </w:rPr>
  </w:style>
  <w:style w:type="character" w:customStyle="1" w:styleId="TemplateChar">
    <w:name w:val="Template Char"/>
    <w:basedOn w:val="Standardskrifttypeiafsnit"/>
    <w:link w:val="Template"/>
    <w:uiPriority w:val="3"/>
    <w:semiHidden/>
    <w:rsid w:val="0061533F"/>
    <w:rPr>
      <w:rFonts w:ascii="Verdana" w:eastAsia="Times New Roman" w:hAnsi="Verdana" w:cs="Times New Roman"/>
      <w:noProof/>
      <w:sz w:val="14"/>
      <w:szCs w:val="24"/>
      <w:lang w:val="da-DK" w:eastAsia="da-DK"/>
    </w:rPr>
  </w:style>
  <w:style w:type="character" w:customStyle="1" w:styleId="Template-ReftoFrontpageheading1Char">
    <w:name w:val="Template - Ref to Frontpage heading 1 Char"/>
    <w:basedOn w:val="TemplateChar"/>
    <w:link w:val="Template-ReftoFrontpageheading1"/>
    <w:uiPriority w:val="3"/>
    <w:semiHidden/>
    <w:rsid w:val="0061533F"/>
    <w:rPr>
      <w:rFonts w:ascii="Verdana" w:eastAsia="Times New Roman" w:hAnsi="Verdana" w:cs="Times New Roman"/>
      <w:b/>
      <w:caps/>
      <w:noProof/>
      <w:color w:val="009DE0"/>
      <w:sz w:val="14"/>
      <w:szCs w:val="24"/>
      <w:lang w:val="da-DK" w:eastAsia="da-DK"/>
    </w:rPr>
  </w:style>
  <w:style w:type="character" w:customStyle="1" w:styleId="Template-ReftoFrontpageheading2Char">
    <w:name w:val="Template - Ref to Frontpage heading 2 Char"/>
    <w:basedOn w:val="Template-ReftoFrontpageheading1Char"/>
    <w:link w:val="Template-ReftoFrontpageheading2"/>
    <w:uiPriority w:val="3"/>
    <w:semiHidden/>
    <w:rsid w:val="0061533F"/>
    <w:rPr>
      <w:rFonts w:ascii="Verdana" w:eastAsia="Times New Roman" w:hAnsi="Verdana" w:cs="Times New Roman"/>
      <w:b/>
      <w:caps/>
      <w:noProof/>
      <w:color w:val="009DE0"/>
      <w:sz w:val="14"/>
      <w:szCs w:val="24"/>
      <w:lang w:val="da-DK" w:eastAsia="da-DK"/>
    </w:rPr>
  </w:style>
  <w:style w:type="paragraph" w:customStyle="1" w:styleId="Template-Stylerefheader">
    <w:name w:val="Template - Styleref header"/>
    <w:basedOn w:val="Sidehoved"/>
    <w:uiPriority w:val="3"/>
    <w:semiHidden/>
    <w:rsid w:val="0061533F"/>
    <w:pPr>
      <w:tabs>
        <w:tab w:val="clear" w:pos="4320"/>
        <w:tab w:val="clear" w:pos="8640"/>
        <w:tab w:val="right" w:pos="8901"/>
      </w:tabs>
      <w:spacing w:line="160" w:lineRule="atLeast"/>
    </w:pPr>
    <w:rPr>
      <w:spacing w:val="4"/>
      <w:sz w:val="13"/>
    </w:rPr>
  </w:style>
  <w:style w:type="paragraph" w:customStyle="1" w:styleId="Normal-Ref">
    <w:name w:val="Normal - Ref"/>
    <w:basedOn w:val="Normal"/>
    <w:uiPriority w:val="99"/>
    <w:semiHidden/>
    <w:rsid w:val="0061533F"/>
  </w:style>
  <w:style w:type="paragraph" w:customStyle="1" w:styleId="Normal-Optional1">
    <w:name w:val="Normal - Optional 1"/>
    <w:basedOn w:val="Normal-RevisionDataText"/>
    <w:uiPriority w:val="5"/>
    <w:semiHidden/>
    <w:rsid w:val="0061533F"/>
  </w:style>
  <w:style w:type="paragraph" w:customStyle="1" w:styleId="Normal-Optional2">
    <w:name w:val="Normal - Optional 2"/>
    <w:basedOn w:val="Normal-RevisionDataText"/>
    <w:uiPriority w:val="5"/>
    <w:semiHidden/>
    <w:rsid w:val="0061533F"/>
  </w:style>
  <w:style w:type="paragraph" w:customStyle="1" w:styleId="Normal-SupplementTOC1">
    <w:name w:val="Normal - Supplement TOC1"/>
    <w:basedOn w:val="Normal"/>
    <w:next w:val="Normal-SupplementsTOC2"/>
    <w:uiPriority w:val="5"/>
    <w:semiHidden/>
    <w:rsid w:val="0061533F"/>
    <w:rPr>
      <w:b/>
    </w:rPr>
  </w:style>
  <w:style w:type="paragraph" w:customStyle="1" w:styleId="Normal-SupplementsTOC2">
    <w:name w:val="Normal - Supplements TOC2"/>
    <w:basedOn w:val="Normal"/>
    <w:rsid w:val="0061533F"/>
  </w:style>
  <w:style w:type="paragraph" w:customStyle="1" w:styleId="Normal-Bullet">
    <w:name w:val="Normal - Bullet"/>
    <w:basedOn w:val="Normal"/>
    <w:uiPriority w:val="3"/>
    <w:semiHidden/>
    <w:qFormat/>
    <w:rsid w:val="0061533F"/>
    <w:pPr>
      <w:numPr>
        <w:numId w:val="16"/>
      </w:numPr>
    </w:pPr>
  </w:style>
  <w:style w:type="paragraph" w:customStyle="1" w:styleId="Normal-Numbering">
    <w:name w:val="Normal - Numbering"/>
    <w:basedOn w:val="Normal-Bullet"/>
    <w:uiPriority w:val="3"/>
    <w:semiHidden/>
    <w:qFormat/>
    <w:rsid w:val="0061533F"/>
    <w:pPr>
      <w:numPr>
        <w:numId w:val="15"/>
      </w:numPr>
    </w:pPr>
  </w:style>
  <w:style w:type="paragraph" w:customStyle="1" w:styleId="Normal-SupplementNumber">
    <w:name w:val="Normal - Supplement Number"/>
    <w:basedOn w:val="Normal"/>
    <w:next w:val="Normal-Supplementtitle"/>
    <w:uiPriority w:val="2"/>
    <w:qFormat/>
    <w:rsid w:val="0061533F"/>
    <w:pPr>
      <w:tabs>
        <w:tab w:val="num" w:pos="1209"/>
      </w:tabs>
      <w:spacing w:before="2560" w:line="280" w:lineRule="exact"/>
      <w:outlineLvl w:val="6"/>
    </w:pPr>
    <w:rPr>
      <w:b/>
      <w:caps/>
      <w:color w:val="009DE0"/>
      <w:sz w:val="22"/>
    </w:rPr>
  </w:style>
  <w:style w:type="paragraph" w:customStyle="1" w:styleId="Normal-Supplementtitle">
    <w:name w:val="Normal - Supplement title"/>
    <w:basedOn w:val="Normal-SupplementNumber"/>
    <w:next w:val="Normal"/>
    <w:uiPriority w:val="2"/>
    <w:qFormat/>
    <w:rsid w:val="0061533F"/>
    <w:pPr>
      <w:numPr>
        <w:numId w:val="18"/>
      </w:numPr>
      <w:spacing w:before="0"/>
      <w:outlineLvl w:val="7"/>
    </w:pPr>
  </w:style>
  <w:style w:type="paragraph" w:customStyle="1" w:styleId="Normal-Optional1leadtext">
    <w:name w:val="Normal - Optional 1 leadtext"/>
    <w:basedOn w:val="Normal-Documentdataleadtext"/>
    <w:uiPriority w:val="99"/>
    <w:semiHidden/>
    <w:rsid w:val="0061533F"/>
  </w:style>
  <w:style w:type="paragraph" w:customStyle="1" w:styleId="Normal-Optional2leadtext">
    <w:name w:val="Normal - Optional 2 leadtext"/>
    <w:basedOn w:val="Normal-Optional1leadtext"/>
    <w:uiPriority w:val="5"/>
    <w:semiHidden/>
    <w:rsid w:val="0061533F"/>
  </w:style>
  <w:style w:type="character" w:customStyle="1" w:styleId="Indholdsfortegnelse4Tegn">
    <w:name w:val="Indholdsfortegnelse 4 Tegn"/>
    <w:basedOn w:val="Standardskrifttypeiafsnit"/>
    <w:link w:val="Indholdsfortegnelse4"/>
    <w:uiPriority w:val="99"/>
    <w:rsid w:val="0061533F"/>
    <w:rPr>
      <w:rFonts w:ascii="Arial" w:hAnsi="Arial"/>
      <w:i/>
      <w:color w:val="F9423A" w:themeColor="text2"/>
      <w:sz w:val="17"/>
      <w:szCs w:val="17"/>
      <w:lang w:val="da-DK"/>
    </w:rPr>
  </w:style>
  <w:style w:type="paragraph" w:styleId="Dokumentoversigt">
    <w:name w:val="Document Map"/>
    <w:basedOn w:val="Normal"/>
    <w:link w:val="DokumentoversigtTegn"/>
    <w:uiPriority w:val="9"/>
    <w:semiHidden/>
    <w:rsid w:val="0061533F"/>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uiPriority w:val="9"/>
    <w:semiHidden/>
    <w:rsid w:val="0061533F"/>
    <w:rPr>
      <w:rFonts w:ascii="Tahoma" w:eastAsia="Times New Roman" w:hAnsi="Tahoma" w:cs="Tahoma"/>
      <w:sz w:val="20"/>
      <w:szCs w:val="20"/>
      <w:shd w:val="clear" w:color="auto" w:fill="000080"/>
      <w:lang w:val="da-DK" w:eastAsia="da-DK"/>
    </w:rPr>
  </w:style>
  <w:style w:type="paragraph" w:customStyle="1" w:styleId="H1-NOTTOC">
    <w:name w:val="H1 - NOT TOC"/>
    <w:basedOn w:val="Overskrift1"/>
    <w:next w:val="Normal"/>
    <w:uiPriority w:val="2"/>
    <w:qFormat/>
    <w:rsid w:val="0061533F"/>
    <w:pPr>
      <w:keepLines w:val="0"/>
      <w:pageBreakBefore w:val="0"/>
      <w:numPr>
        <w:numId w:val="17"/>
      </w:numPr>
      <w:suppressAutoHyphens w:val="0"/>
      <w:spacing w:before="0" w:after="240" w:line="360" w:lineRule="exact"/>
      <w:outlineLvl w:val="9"/>
    </w:pPr>
    <w:rPr>
      <w:rFonts w:cs="Arial"/>
      <w:b/>
      <w:color w:val="009DE0"/>
      <w:kern w:val="0"/>
      <w:sz w:val="28"/>
      <w:szCs w:val="32"/>
      <w:lang w:eastAsia="da-DK"/>
    </w:rPr>
  </w:style>
  <w:style w:type="paragraph" w:customStyle="1" w:styleId="H2-NOTTOC">
    <w:name w:val="H2 - NOT TOC"/>
    <w:basedOn w:val="Overskrift2"/>
    <w:next w:val="Normal"/>
    <w:uiPriority w:val="2"/>
    <w:qFormat/>
    <w:rsid w:val="0061533F"/>
    <w:pPr>
      <w:keepLines w:val="0"/>
      <w:numPr>
        <w:numId w:val="17"/>
      </w:numPr>
      <w:pBdr>
        <w:top w:val="none" w:sz="0" w:space="0" w:color="auto"/>
        <w:between w:val="none" w:sz="0" w:space="0" w:color="auto"/>
      </w:pBdr>
      <w:tabs>
        <w:tab w:val="clear" w:pos="0"/>
      </w:tabs>
      <w:suppressAutoHyphens w:val="0"/>
      <w:spacing w:before="0"/>
      <w:outlineLvl w:val="9"/>
    </w:pPr>
    <w:rPr>
      <w:rFonts w:cs="Arial"/>
      <w:b/>
      <w:iCs/>
      <w:caps/>
      <w:color w:val="009DE0"/>
      <w:kern w:val="0"/>
      <w:sz w:val="20"/>
      <w:szCs w:val="28"/>
      <w:lang w:eastAsia="da-DK"/>
    </w:rPr>
  </w:style>
  <w:style w:type="paragraph" w:customStyle="1" w:styleId="H3-NOTTOC">
    <w:name w:val="H3 - NOT TOC"/>
    <w:basedOn w:val="Overskrift3"/>
    <w:next w:val="Normal"/>
    <w:uiPriority w:val="2"/>
    <w:qFormat/>
    <w:rsid w:val="0061533F"/>
    <w:pPr>
      <w:keepLines w:val="0"/>
      <w:numPr>
        <w:numId w:val="17"/>
      </w:numPr>
      <w:pBdr>
        <w:top w:val="none" w:sz="0" w:space="0" w:color="auto"/>
        <w:between w:val="none" w:sz="0" w:space="0" w:color="auto"/>
      </w:pBdr>
      <w:tabs>
        <w:tab w:val="clear" w:pos="0"/>
      </w:tabs>
      <w:suppressAutoHyphens w:val="0"/>
      <w:spacing w:before="0"/>
      <w:outlineLvl w:val="9"/>
    </w:pPr>
    <w:rPr>
      <w:rFonts w:eastAsia="Times New Roman" w:cs="Arial"/>
      <w:b/>
      <w:i w:val="0"/>
      <w:caps/>
      <w:color w:val="auto"/>
      <w:kern w:val="0"/>
      <w:sz w:val="16"/>
      <w:szCs w:val="26"/>
      <w:lang w:eastAsia="da-DK"/>
    </w:rPr>
  </w:style>
  <w:style w:type="paragraph" w:customStyle="1" w:styleId="H4-NOTTOC">
    <w:name w:val="H4 - NOT TOC"/>
    <w:basedOn w:val="Overskrift4"/>
    <w:next w:val="Normal"/>
    <w:uiPriority w:val="2"/>
    <w:qFormat/>
    <w:rsid w:val="0061533F"/>
    <w:pPr>
      <w:spacing w:before="0" w:after="0"/>
      <w:ind w:hanging="624"/>
      <w:outlineLvl w:val="9"/>
    </w:pPr>
    <w:rPr>
      <w:rFonts w:eastAsia="Times New Roman" w:cs="Times New Roman"/>
      <w:caps w:val="0"/>
      <w:color w:val="auto"/>
      <w:sz w:val="16"/>
      <w:szCs w:val="28"/>
      <w:u w:val="single"/>
      <w:lang w:eastAsia="da-DK"/>
    </w:rPr>
  </w:style>
  <w:style w:type="paragraph" w:styleId="Indholdsfortegnelse9">
    <w:name w:val="toc 9"/>
    <w:basedOn w:val="Normal"/>
    <w:next w:val="Normal"/>
    <w:uiPriority w:val="99"/>
    <w:semiHidden/>
    <w:rsid w:val="0061533F"/>
  </w:style>
  <w:style w:type="paragraph" w:customStyle="1" w:styleId="Normal-Revleadtext">
    <w:name w:val="Normal - Rev lead text"/>
    <w:basedOn w:val="Normal-RevisionData"/>
    <w:rsid w:val="0061533F"/>
    <w:pPr>
      <w:spacing w:after="120"/>
    </w:pPr>
  </w:style>
  <w:style w:type="paragraph" w:customStyle="1" w:styleId="Normal-TOCHeadingSupplements">
    <w:name w:val="Normal - TOC Heading Supplements"/>
    <w:basedOn w:val="Normal-TOCHeading"/>
    <w:uiPriority w:val="5"/>
    <w:semiHidden/>
    <w:rsid w:val="0061533F"/>
  </w:style>
  <w:style w:type="paragraph" w:customStyle="1" w:styleId="Footer-NotIndent">
    <w:name w:val="Footer - Not Indent"/>
    <w:basedOn w:val="Sidefod"/>
    <w:uiPriority w:val="9"/>
    <w:semiHidden/>
    <w:rsid w:val="0061533F"/>
    <w:pPr>
      <w:tabs>
        <w:tab w:val="clear" w:pos="4320"/>
        <w:tab w:val="clear" w:pos="8640"/>
        <w:tab w:val="right" w:pos="9509"/>
      </w:tabs>
      <w:spacing w:line="210" w:lineRule="atLeast"/>
    </w:pPr>
    <w:rPr>
      <w:caps w:val="0"/>
      <w:color w:val="auto"/>
      <w:sz w:val="13"/>
    </w:rPr>
  </w:style>
  <w:style w:type="paragraph" w:customStyle="1" w:styleId="Heading11">
    <w:name w:val="Heading 11"/>
    <w:basedOn w:val="Normal"/>
    <w:uiPriority w:val="99"/>
    <w:semiHidden/>
    <w:rsid w:val="0061533F"/>
  </w:style>
  <w:style w:type="paragraph" w:customStyle="1" w:styleId="Heading21">
    <w:name w:val="Heading 21"/>
    <w:basedOn w:val="Normal"/>
    <w:uiPriority w:val="99"/>
    <w:semiHidden/>
    <w:rsid w:val="0061533F"/>
  </w:style>
  <w:style w:type="paragraph" w:customStyle="1" w:styleId="Heading31">
    <w:name w:val="Heading 31"/>
    <w:basedOn w:val="Normal"/>
    <w:uiPriority w:val="99"/>
    <w:semiHidden/>
    <w:rsid w:val="0061533F"/>
  </w:style>
  <w:style w:type="paragraph" w:customStyle="1" w:styleId="Heading41">
    <w:name w:val="Heading 41"/>
    <w:basedOn w:val="Normal"/>
    <w:uiPriority w:val="99"/>
    <w:semiHidden/>
    <w:rsid w:val="0061533F"/>
  </w:style>
  <w:style w:type="paragraph" w:customStyle="1" w:styleId="Heading51">
    <w:name w:val="Heading 51"/>
    <w:basedOn w:val="Normal"/>
    <w:uiPriority w:val="99"/>
    <w:semiHidden/>
    <w:rsid w:val="0061533F"/>
  </w:style>
  <w:style w:type="paragraph" w:customStyle="1" w:styleId="Heading61">
    <w:name w:val="Heading 61"/>
    <w:basedOn w:val="Normal"/>
    <w:uiPriority w:val="99"/>
    <w:semiHidden/>
    <w:rsid w:val="0061533F"/>
  </w:style>
  <w:style w:type="paragraph" w:customStyle="1" w:styleId="Heading71">
    <w:name w:val="Heading 71"/>
    <w:basedOn w:val="Normal"/>
    <w:uiPriority w:val="99"/>
    <w:semiHidden/>
    <w:rsid w:val="0061533F"/>
  </w:style>
  <w:style w:type="paragraph" w:customStyle="1" w:styleId="Heading81">
    <w:name w:val="Heading 81"/>
    <w:basedOn w:val="Normal"/>
    <w:uiPriority w:val="99"/>
    <w:semiHidden/>
    <w:rsid w:val="0061533F"/>
  </w:style>
  <w:style w:type="paragraph" w:customStyle="1" w:styleId="Heading91">
    <w:name w:val="Heading 91"/>
    <w:basedOn w:val="Normal"/>
    <w:uiPriority w:val="99"/>
    <w:semiHidden/>
    <w:rsid w:val="0061533F"/>
  </w:style>
  <w:style w:type="paragraph" w:customStyle="1" w:styleId="H1-Spacebefore">
    <w:name w:val="H1 - Space before"/>
    <w:basedOn w:val="Overskrift1"/>
    <w:next w:val="Normal"/>
    <w:uiPriority w:val="2"/>
    <w:qFormat/>
    <w:rsid w:val="0061533F"/>
    <w:pPr>
      <w:keepLines w:val="0"/>
      <w:pageBreakBefore w:val="0"/>
      <w:tabs>
        <w:tab w:val="num" w:pos="0"/>
      </w:tabs>
      <w:suppressAutoHyphens w:val="0"/>
      <w:spacing w:before="2840" w:after="230" w:line="360" w:lineRule="atLeast"/>
      <w:ind w:hanging="1134"/>
    </w:pPr>
    <w:rPr>
      <w:rFonts w:cs="Arial"/>
      <w:b/>
      <w:color w:val="009DE0"/>
      <w:kern w:val="0"/>
      <w:sz w:val="28"/>
      <w:szCs w:val="32"/>
      <w:lang w:eastAsia="da-DK"/>
    </w:rPr>
  </w:style>
  <w:style w:type="paragraph" w:customStyle="1" w:styleId="Source">
    <w:name w:val="Source"/>
    <w:basedOn w:val="Normal"/>
    <w:uiPriority w:val="3"/>
    <w:qFormat/>
    <w:rsid w:val="0061533F"/>
  </w:style>
  <w:style w:type="paragraph" w:customStyle="1" w:styleId="Footer-Negativeindent">
    <w:name w:val="Footer - Negative indent"/>
    <w:basedOn w:val="Footer-NotIndent"/>
    <w:uiPriority w:val="9"/>
    <w:qFormat/>
    <w:rsid w:val="0061533F"/>
    <w:pPr>
      <w:ind w:left="-624"/>
    </w:pPr>
  </w:style>
  <w:style w:type="paragraph" w:customStyle="1" w:styleId="Footer-Letter">
    <w:name w:val="Footer - Letter"/>
    <w:basedOn w:val="Sidefod"/>
    <w:uiPriority w:val="9"/>
    <w:qFormat/>
    <w:rsid w:val="0061533F"/>
    <w:pPr>
      <w:tabs>
        <w:tab w:val="clear" w:pos="4320"/>
        <w:tab w:val="clear" w:pos="8640"/>
        <w:tab w:val="right" w:pos="9509"/>
      </w:tabs>
      <w:spacing w:line="210" w:lineRule="atLeast"/>
      <w:jc w:val="right"/>
    </w:pPr>
    <w:rPr>
      <w:caps w:val="0"/>
      <w:color w:val="auto"/>
      <w:sz w:val="13"/>
    </w:rPr>
  </w:style>
  <w:style w:type="character" w:customStyle="1" w:styleId="kortnavn2">
    <w:name w:val="kortnavn2"/>
    <w:basedOn w:val="Standardskrifttypeiafsnit"/>
    <w:rsid w:val="0061533F"/>
    <w:rPr>
      <w:rFonts w:ascii="Tahoma" w:hAnsi="Tahoma" w:cs="Tahoma" w:hint="default"/>
      <w:color w:val="000000"/>
      <w:sz w:val="24"/>
      <w:szCs w:val="24"/>
      <w:shd w:val="clear" w:color="auto" w:fill="auto"/>
    </w:rPr>
  </w:style>
  <w:style w:type="character" w:customStyle="1" w:styleId="BilledtekstTegn">
    <w:name w:val="Billedtekst Tegn"/>
    <w:aliases w:val="Tab. Tegn,Centered Tegn,AGT ESIA Tegn,Table/Figure Heading Tegn,Caption- Figure Tegn,Caption- Figure1 Tegn,Caption- Figure2 Tegn,Figure Headings Tegn,Didascalia1 Tegn,NST figurtekst Tegn,Tab.1 Tegn,Centered1 Tegn,AGT ESIA1 Tegn,Tab Tegn"/>
    <w:basedOn w:val="Standardskrifttypeiafsnit"/>
    <w:link w:val="Billedtekst"/>
    <w:uiPriority w:val="35"/>
    <w:qFormat/>
    <w:rsid w:val="0061533F"/>
    <w:rPr>
      <w:rFonts w:ascii="Arial" w:hAnsi="Arial"/>
      <w:b/>
      <w:bCs/>
      <w:color w:val="F9423A" w:themeColor="accent1"/>
      <w:sz w:val="18"/>
      <w:szCs w:val="18"/>
      <w:lang w:val="da-DK"/>
    </w:rPr>
  </w:style>
  <w:style w:type="paragraph" w:styleId="Kommentartekst">
    <w:name w:val="annotation text"/>
    <w:basedOn w:val="Normal"/>
    <w:link w:val="KommentartekstTegn"/>
    <w:uiPriority w:val="99"/>
    <w:rsid w:val="0061533F"/>
    <w:pPr>
      <w:spacing w:line="240" w:lineRule="auto"/>
    </w:pPr>
    <w:rPr>
      <w:sz w:val="20"/>
      <w:szCs w:val="20"/>
      <w:lang w:val="en-GB"/>
    </w:rPr>
  </w:style>
  <w:style w:type="character" w:customStyle="1" w:styleId="KommentartekstTegn">
    <w:name w:val="Kommentartekst Tegn"/>
    <w:basedOn w:val="Standardskrifttypeiafsnit"/>
    <w:link w:val="Kommentartekst"/>
    <w:uiPriority w:val="99"/>
    <w:rsid w:val="0061533F"/>
    <w:rPr>
      <w:rFonts w:ascii="Verdana" w:eastAsia="Times New Roman" w:hAnsi="Verdana" w:cs="Times New Roman"/>
      <w:sz w:val="20"/>
      <w:szCs w:val="20"/>
      <w:lang w:val="en-GB" w:eastAsia="da-DK"/>
    </w:rPr>
  </w:style>
  <w:style w:type="character" w:styleId="Kommentarhenvisning">
    <w:name w:val="annotation reference"/>
    <w:basedOn w:val="Standardskrifttypeiafsnit"/>
    <w:uiPriority w:val="99"/>
    <w:rsid w:val="0061533F"/>
    <w:rPr>
      <w:sz w:val="16"/>
      <w:szCs w:val="16"/>
    </w:rPr>
  </w:style>
  <w:style w:type="table" w:styleId="Lysliste-farve1">
    <w:name w:val="Light List Accent 1"/>
    <w:basedOn w:val="Tabel-Normal"/>
    <w:uiPriority w:val="61"/>
    <w:rsid w:val="0061533F"/>
    <w:rPr>
      <w:rFonts w:ascii="Verdana" w:eastAsia="Times New Roman" w:hAnsi="Verdana" w:cs="Times New Roman"/>
      <w:sz w:val="18"/>
      <w:szCs w:val="18"/>
      <w:lang w:val="da-DK" w:eastAsia="da-DK"/>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pPr>
        <w:spacing w:before="0" w:after="0" w:line="240" w:lineRule="auto"/>
      </w:pPr>
      <w:rPr>
        <w:b/>
        <w:bCs/>
        <w:color w:val="FFFFFF" w:themeColor="background1"/>
      </w:rPr>
      <w:tblPr/>
      <w:tcPr>
        <w:shd w:val="clear" w:color="auto" w:fill="009DE0"/>
      </w:tcPr>
    </w:tblStylePr>
    <w:tblStylePr w:type="lastRow">
      <w:pPr>
        <w:spacing w:before="0" w:after="0" w:line="240" w:lineRule="auto"/>
      </w:pPr>
      <w:rPr>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tcBorders>
      </w:tcPr>
    </w:tblStylePr>
    <w:tblStylePr w:type="firstCol">
      <w:rPr>
        <w:b/>
        <w:bCs/>
      </w:rPr>
    </w:tblStylePr>
    <w:tblStylePr w:type="lastCol">
      <w:rPr>
        <w:b/>
        <w:bCs/>
      </w:r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style>
  <w:style w:type="character" w:customStyle="1" w:styleId="kortnavn">
    <w:name w:val="kortnavn"/>
    <w:basedOn w:val="Standardskrifttypeiafsnit"/>
    <w:rsid w:val="0061533F"/>
  </w:style>
  <w:style w:type="paragraph" w:customStyle="1" w:styleId="Overskrift4unumre">
    <w:name w:val="Overskrift 4 u. numre"/>
    <w:basedOn w:val="Normal"/>
    <w:qFormat/>
    <w:rsid w:val="0061533F"/>
    <w:rPr>
      <w:u w:val="single"/>
    </w:rPr>
  </w:style>
  <w:style w:type="paragraph" w:styleId="Kommentaremne">
    <w:name w:val="annotation subject"/>
    <w:basedOn w:val="Kommentartekst"/>
    <w:next w:val="Kommentartekst"/>
    <w:link w:val="KommentaremneTegn"/>
    <w:uiPriority w:val="9"/>
    <w:semiHidden/>
    <w:unhideWhenUsed/>
    <w:rsid w:val="0061533F"/>
    <w:rPr>
      <w:b/>
      <w:bCs/>
      <w:lang w:val="da-DK"/>
    </w:rPr>
  </w:style>
  <w:style w:type="character" w:customStyle="1" w:styleId="KommentaremneTegn">
    <w:name w:val="Kommentaremne Tegn"/>
    <w:basedOn w:val="KommentartekstTegn"/>
    <w:link w:val="Kommentaremne"/>
    <w:uiPriority w:val="9"/>
    <w:semiHidden/>
    <w:rsid w:val="0061533F"/>
    <w:rPr>
      <w:rFonts w:ascii="Verdana" w:eastAsia="Times New Roman" w:hAnsi="Verdana" w:cs="Times New Roman"/>
      <w:b/>
      <w:bCs/>
      <w:sz w:val="20"/>
      <w:szCs w:val="20"/>
      <w:lang w:val="da-DK" w:eastAsia="da-DK"/>
    </w:rPr>
  </w:style>
  <w:style w:type="character" w:customStyle="1" w:styleId="ListeafsnitTegn">
    <w:name w:val="Listeafsnit Tegn"/>
    <w:aliases w:val="Bullet (use only this bullet) Tegn,Margentekst Tegn,MargentekstCxSpLast Tegn,Bullet (use only this bullet)1 Tegn,Margentekst1 Tegn,MargentekstCxSpLast1 Tegn,Bullet Tegn,Bullet (use only this bullet)2 Tegn,Margentekst2 Tegn,Bullet1 Tegn"/>
    <w:basedOn w:val="Standardskrifttypeiafsnit"/>
    <w:link w:val="Listeafsnit"/>
    <w:uiPriority w:val="34"/>
    <w:rsid w:val="008107B6"/>
    <w:rPr>
      <w:rFonts w:ascii="Verdana" w:eastAsiaTheme="minorEastAsia" w:hAnsi="Verdana" w:cs="Times New Roman"/>
      <w:sz w:val="16"/>
      <w:szCs w:val="20"/>
      <w:lang w:val="da-DK" w:eastAsia="en-US"/>
    </w:rPr>
  </w:style>
  <w:style w:type="paragraph" w:customStyle="1" w:styleId="Brdtekstrd">
    <w:name w:val="Brødtekst rød"/>
    <w:basedOn w:val="Normal"/>
    <w:uiPriority w:val="99"/>
    <w:rsid w:val="0061533F"/>
    <w:pPr>
      <w:autoSpaceDE w:val="0"/>
      <w:autoSpaceDN w:val="0"/>
      <w:adjustRightInd w:val="0"/>
      <w:jc w:val="both"/>
      <w:textAlignment w:val="center"/>
    </w:pPr>
    <w:rPr>
      <w:rFonts w:ascii="Fago No Regular Roman" w:hAnsi="Fago No Regular Roman" w:cs="Fago No Regular Roman"/>
      <w:color w:val="FF00FF"/>
      <w:sz w:val="20"/>
      <w:szCs w:val="20"/>
    </w:rPr>
  </w:style>
  <w:style w:type="paragraph" w:customStyle="1" w:styleId="brdtekst0">
    <w:name w:val="brødtekst"/>
    <w:basedOn w:val="Normal"/>
    <w:uiPriority w:val="99"/>
    <w:rsid w:val="0061533F"/>
    <w:pPr>
      <w:autoSpaceDE w:val="0"/>
      <w:autoSpaceDN w:val="0"/>
      <w:adjustRightInd w:val="0"/>
      <w:jc w:val="both"/>
      <w:textAlignment w:val="center"/>
    </w:pPr>
    <w:rPr>
      <w:rFonts w:ascii="Fago No Regular Roman" w:hAnsi="Fago No Regular Roman" w:cs="Fago No Regular Roman"/>
      <w:color w:val="000000"/>
      <w:sz w:val="20"/>
      <w:szCs w:val="20"/>
    </w:rPr>
  </w:style>
  <w:style w:type="paragraph" w:customStyle="1" w:styleId="Default">
    <w:name w:val="Default"/>
    <w:rsid w:val="0061533F"/>
    <w:pPr>
      <w:autoSpaceDE w:val="0"/>
      <w:autoSpaceDN w:val="0"/>
      <w:adjustRightInd w:val="0"/>
    </w:pPr>
    <w:rPr>
      <w:rFonts w:ascii="Verdana" w:eastAsia="Times New Roman" w:hAnsi="Verdana" w:cs="Verdana"/>
      <w:color w:val="000000"/>
      <w:sz w:val="24"/>
      <w:szCs w:val="24"/>
      <w:lang w:val="da-DK" w:eastAsia="da-DK"/>
    </w:rPr>
  </w:style>
  <w:style w:type="table" w:styleId="Listetabel3-farve1">
    <w:name w:val="List Table 3 Accent 1"/>
    <w:basedOn w:val="Tabel-Normal"/>
    <w:uiPriority w:val="48"/>
    <w:rsid w:val="0061533F"/>
    <w:rPr>
      <w:rFonts w:ascii="Verdana" w:eastAsia="Times New Roman" w:hAnsi="Verdana" w:cs="Times New Roman"/>
      <w:sz w:val="18"/>
      <w:szCs w:val="18"/>
      <w:lang w:val="da-DK" w:eastAsia="da-DK"/>
    </w:rPr>
    <w:tblPr>
      <w:tblStyleRowBandSize w:val="1"/>
      <w:tblStyleColBandSize w:val="1"/>
      <w:tblBorders>
        <w:top w:val="single" w:sz="4" w:space="0" w:color="F9423A" w:themeColor="accent1"/>
        <w:left w:val="single" w:sz="4" w:space="0" w:color="F9423A" w:themeColor="accent1"/>
        <w:bottom w:val="single" w:sz="4" w:space="0" w:color="F9423A" w:themeColor="accent1"/>
        <w:right w:val="single" w:sz="4" w:space="0" w:color="F9423A" w:themeColor="accent1"/>
      </w:tblBorders>
    </w:tblPr>
    <w:tblStylePr w:type="firstRow">
      <w:rPr>
        <w:b/>
        <w:bCs/>
        <w:color w:val="FFFFFF" w:themeColor="background1"/>
      </w:rPr>
      <w:tblPr/>
      <w:tcPr>
        <w:shd w:val="clear" w:color="auto" w:fill="F9423A" w:themeFill="accent1"/>
      </w:tcPr>
    </w:tblStylePr>
    <w:tblStylePr w:type="lastRow">
      <w:rPr>
        <w:b/>
        <w:bCs/>
      </w:rPr>
      <w:tblPr/>
      <w:tcPr>
        <w:tcBorders>
          <w:top w:val="double" w:sz="4" w:space="0" w:color="F942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423A" w:themeColor="accent1"/>
          <w:right w:val="single" w:sz="4" w:space="0" w:color="F9423A" w:themeColor="accent1"/>
        </w:tcBorders>
      </w:tcPr>
    </w:tblStylePr>
    <w:tblStylePr w:type="band1Horz">
      <w:tblPr/>
      <w:tcPr>
        <w:tcBorders>
          <w:top w:val="single" w:sz="4" w:space="0" w:color="F9423A" w:themeColor="accent1"/>
          <w:bottom w:val="single" w:sz="4" w:space="0" w:color="F942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423A" w:themeColor="accent1"/>
          <w:left w:val="nil"/>
        </w:tcBorders>
      </w:tcPr>
    </w:tblStylePr>
    <w:tblStylePr w:type="swCell">
      <w:tblPr/>
      <w:tcPr>
        <w:tcBorders>
          <w:top w:val="double" w:sz="4" w:space="0" w:color="F9423A" w:themeColor="accent1"/>
          <w:right w:val="nil"/>
        </w:tcBorders>
      </w:tcPr>
    </w:tblStylePr>
  </w:style>
  <w:style w:type="table" w:customStyle="1" w:styleId="Lysliste-farve11">
    <w:name w:val="Lys liste - farve11"/>
    <w:basedOn w:val="Tabel-Normal"/>
    <w:next w:val="Lysliste-farve1"/>
    <w:uiPriority w:val="61"/>
    <w:rsid w:val="0061533F"/>
    <w:rPr>
      <w:rFonts w:ascii="Verdana" w:eastAsia="Times New Roman" w:hAnsi="Verdana" w:cs="Times New Roman"/>
      <w:sz w:val="16"/>
      <w:szCs w:val="18"/>
      <w:lang w:val="da-DK" w:eastAsia="da-DK"/>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009DE0"/>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val="0"/>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customStyle="1" w:styleId="ui-provider">
    <w:name w:val="ui-provider"/>
    <w:basedOn w:val="Standardskrifttypeiafsnit"/>
    <w:rsid w:val="0061533F"/>
  </w:style>
  <w:style w:type="paragraph" w:styleId="Korrektur">
    <w:name w:val="Revision"/>
    <w:hidden/>
    <w:uiPriority w:val="99"/>
    <w:semiHidden/>
    <w:rsid w:val="0061533F"/>
    <w:rPr>
      <w:rFonts w:ascii="Verdana" w:eastAsia="Times New Roman" w:hAnsi="Verdana" w:cs="Times New Roman"/>
      <w:sz w:val="16"/>
      <w:szCs w:val="18"/>
      <w:lang w:val="da-DK" w:eastAsia="da-DK"/>
    </w:rPr>
  </w:style>
  <w:style w:type="character" w:customStyle="1" w:styleId="cf01">
    <w:name w:val="cf01"/>
    <w:basedOn w:val="Standardskrifttypeiafsnit"/>
    <w:rsid w:val="0061533F"/>
    <w:rPr>
      <w:rFonts w:ascii="Segoe UI" w:hAnsi="Segoe UI" w:cs="Segoe UI" w:hint="default"/>
      <w:sz w:val="18"/>
      <w:szCs w:val="18"/>
    </w:rPr>
  </w:style>
  <w:style w:type="paragraph" w:customStyle="1" w:styleId="Brdtekst-standard">
    <w:name w:val="Brødtekst - standard"/>
    <w:basedOn w:val="Normal"/>
    <w:link w:val="Brdtekst-standardTegn"/>
    <w:qFormat/>
    <w:rsid w:val="002E00CF"/>
    <w:pPr>
      <w:spacing w:line="288" w:lineRule="auto"/>
    </w:pPr>
    <w:rPr>
      <w:rFonts w:ascii="Arial" w:eastAsiaTheme="minorHAnsi" w:hAnsi="Arial" w:cstheme="minorBidi"/>
      <w:sz w:val="20"/>
      <w:szCs w:val="22"/>
      <w:lang w:eastAsia="fr-CA"/>
    </w:rPr>
  </w:style>
  <w:style w:type="character" w:customStyle="1" w:styleId="Brdtekst-standardTegn">
    <w:name w:val="Brødtekst - standard Tegn"/>
    <w:basedOn w:val="Standardskrifttypeiafsnit"/>
    <w:link w:val="Brdtekst-standard"/>
    <w:rsid w:val="002E00CF"/>
    <w:rPr>
      <w:rFonts w:ascii="Arial" w:hAnsi="Arial"/>
      <w:sz w:val="20"/>
      <w:lang w:val="da-DK"/>
    </w:rPr>
  </w:style>
  <w:style w:type="paragraph" w:customStyle="1" w:styleId="Kundenavn">
    <w:name w:val="Kundenavn"/>
    <w:basedOn w:val="Normal"/>
    <w:uiPriority w:val="99"/>
    <w:semiHidden/>
    <w:qFormat/>
    <w:rsid w:val="00A539D0"/>
    <w:pPr>
      <w:spacing w:before="120" w:after="120" w:line="288" w:lineRule="auto"/>
    </w:pPr>
    <w:rPr>
      <w:rFonts w:asciiTheme="minorHAnsi" w:hAnsiTheme="minorHAnsi"/>
      <w:caps/>
      <w:color w:val="F9423A" w:themeColor="text2"/>
      <w:sz w:val="26"/>
      <w:szCs w:val="20"/>
      <w:lang w:eastAsia="en-US"/>
    </w:rPr>
  </w:style>
  <w:style w:type="numbering" w:customStyle="1" w:styleId="LFO6">
    <w:name w:val="LFO6"/>
    <w:rsid w:val="00587342"/>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814789">
      <w:bodyDiv w:val="1"/>
      <w:marLeft w:val="0"/>
      <w:marRight w:val="0"/>
      <w:marTop w:val="0"/>
      <w:marBottom w:val="0"/>
      <w:divBdr>
        <w:top w:val="none" w:sz="0" w:space="0" w:color="auto"/>
        <w:left w:val="none" w:sz="0" w:space="0" w:color="auto"/>
        <w:bottom w:val="none" w:sz="0" w:space="0" w:color="auto"/>
        <w:right w:val="none" w:sz="0" w:space="0" w:color="auto"/>
      </w:divBdr>
    </w:div>
    <w:div w:id="1251888881">
      <w:bodyDiv w:val="1"/>
      <w:marLeft w:val="0"/>
      <w:marRight w:val="0"/>
      <w:marTop w:val="0"/>
      <w:marBottom w:val="0"/>
      <w:divBdr>
        <w:top w:val="none" w:sz="0" w:space="0" w:color="auto"/>
        <w:left w:val="none" w:sz="0" w:space="0" w:color="auto"/>
        <w:bottom w:val="none" w:sz="0" w:space="0" w:color="auto"/>
        <w:right w:val="none" w:sz="0" w:space="0" w:color="auto"/>
      </w:divBdr>
    </w:div>
    <w:div w:id="1257859735">
      <w:bodyDiv w:val="1"/>
      <w:marLeft w:val="0"/>
      <w:marRight w:val="0"/>
      <w:marTop w:val="0"/>
      <w:marBottom w:val="0"/>
      <w:divBdr>
        <w:top w:val="none" w:sz="0" w:space="0" w:color="auto"/>
        <w:left w:val="none" w:sz="0" w:space="0" w:color="auto"/>
        <w:bottom w:val="none" w:sz="0" w:space="0" w:color="auto"/>
        <w:right w:val="none" w:sz="0" w:space="0" w:color="auto"/>
      </w:divBdr>
      <w:divsChild>
        <w:div w:id="468478718">
          <w:marLeft w:val="0"/>
          <w:marRight w:val="0"/>
          <w:marTop w:val="0"/>
          <w:marBottom w:val="0"/>
          <w:divBdr>
            <w:top w:val="none" w:sz="0" w:space="0" w:color="auto"/>
            <w:left w:val="none" w:sz="0" w:space="0" w:color="auto"/>
            <w:bottom w:val="none" w:sz="0" w:space="0" w:color="auto"/>
            <w:right w:val="none" w:sz="0" w:space="0" w:color="auto"/>
          </w:divBdr>
          <w:divsChild>
            <w:div w:id="51138099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5377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msj@trafikstyrelsen.dk" TargetMode="External"/><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vvm@trafikstyrelsen.dk" TargetMode="Externa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0B9F5B779E494CB30FE903C8EF98A7"/>
        <w:category>
          <w:name w:val="Generelt"/>
          <w:gallery w:val="placeholder"/>
        </w:category>
        <w:types>
          <w:type w:val="bbPlcHdr"/>
        </w:types>
        <w:behaviors>
          <w:behavior w:val="content"/>
        </w:behaviors>
        <w:guid w:val="{53580A43-9BF7-4B32-8F60-2FA023FFDC3D}"/>
      </w:docPartPr>
      <w:docPartBody>
        <w:p w:rsidR="004F3F50" w:rsidRDefault="004F3F50" w:rsidP="004F3F50">
          <w:pPr>
            <w:pStyle w:val="320B9F5B779E494CB30FE903C8EF98A7"/>
          </w:pPr>
          <w:bookmarkStart w:id="0" w:name="Start"/>
          <w:r>
            <w:rPr>
              <w:rStyle w:val="Pladsholdertekst"/>
              <w:lang w:val="nn-NO"/>
            </w:rPr>
            <w:t>[K</w:t>
          </w:r>
          <w:r w:rsidRPr="00BF33C4">
            <w:rPr>
              <w:rStyle w:val="Pladsholdertekst"/>
              <w:lang w:val="nn-NO"/>
            </w:rPr>
            <w:t xml:space="preserve">lik og skriv </w:t>
          </w:r>
          <w:r>
            <w:rPr>
              <w:rStyle w:val="Pladsholdertekst"/>
              <w:lang w:val="nn-NO"/>
            </w:rPr>
            <w:t>kundenavn]</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ntium Basic">
    <w:altName w:val="Calibri"/>
    <w:charset w:val="00"/>
    <w:family w:val="auto"/>
    <w:pitch w:val="variable"/>
    <w:sig w:usb0="A000007F" w:usb1="5000204A"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SemiBold">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Medium">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Fago No Regular Roman">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Gras">
    <w:altName w:val="Arial"/>
    <w:panose1 w:val="00000000000000000000"/>
    <w:charset w:val="00"/>
    <w:family w:val="swiss"/>
    <w:notTrueType/>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F50"/>
    <w:rsid w:val="000A2C86"/>
    <w:rsid w:val="004F3F50"/>
    <w:rsid w:val="00644DDF"/>
    <w:rsid w:val="00976191"/>
    <w:rsid w:val="00BF47A6"/>
    <w:rsid w:val="00E01ADB"/>
    <w:rsid w:val="00F35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4F3F50"/>
  </w:style>
  <w:style w:type="paragraph" w:customStyle="1" w:styleId="320B9F5B779E494CB30FE903C8EF98A7">
    <w:name w:val="320B9F5B779E494CB30FE903C8EF98A7"/>
    <w:rsid w:val="004F3F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WSP Corporate">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DHI24</b:Tag>
    <b:SourceType>Report</b:SourceType>
    <b:Guid>{2AEEC6B6-3653-4563-B933-9ADF74BEB7AB}</b:Guid>
    <b:Author>
      <b:Author>
        <b:Corporate>DHI</b:Corporate>
      </b:Author>
    </b:Author>
    <b:Title>Hirtshals Havn -Sediment budget omkring Hirtshals Havn og effekten af havneudvidelsen</b:Title>
    <b:Year>2024b</b:Year>
    <b:Publisher>Hirtshals Havn</b:Publisher>
    <b:City>Hirtshals</b:City>
    <b:RefOrder>5</b:RefOrder>
  </b:Source>
  <b:Source>
    <b:Tag>WHO09</b:Tag>
    <b:SourceType>Report</b:SourceType>
    <b:Guid>{1E14B9BE-888F-4890-A7FE-F96F27A4462B}</b:Guid>
    <b:Author>
      <b:Author>
        <b:Corporate>WHO</b:Corporate>
      </b:Author>
    </b:Author>
    <b:Title>Night noise guidelines for Europe.</b:Title>
    <b:Year>2009</b:Year>
    <b:RefOrder>184</b:RefOrder>
  </b:Source>
  <b:Source>
    <b:Tag>Reg22</b:Tag>
    <b:SourceType>Report</b:SourceType>
    <b:Guid>{48339496-E2EE-431D-B9C0-1A7CDD3453F7}</b:Guid>
    <b:Author>
      <b:Author>
        <b:Corporate>Region Nordjylland </b:Corporate>
      </b:Author>
    </b:Author>
    <b:Title>Hvordan har du det? - sundhedsprofil for Nordjylland 2021</b:Title>
    <b:Year>2022</b:Year>
    <b:RefOrder>180</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65d858e-60a8-4a25-972c-f40f1b8ae423" xsi:nil="true"/>
    <lcf76f155ced4ddcb4097134ff3c332f xmlns="d84d77e1-fdce-4f2a-9dd1-54568bd24c7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A571E8AD491C145B23423BF27154B22" ma:contentTypeVersion="15" ma:contentTypeDescription="Opret et nyt dokument." ma:contentTypeScope="" ma:versionID="db9353d0102659694ab8b7ead4be04db">
  <xsd:schema xmlns:xsd="http://www.w3.org/2001/XMLSchema" xmlns:xs="http://www.w3.org/2001/XMLSchema" xmlns:p="http://schemas.microsoft.com/office/2006/metadata/properties" xmlns:ns2="d84d77e1-fdce-4f2a-9dd1-54568bd24c7c" xmlns:ns3="065d858e-60a8-4a25-972c-f40f1b8ae423" targetNamespace="http://schemas.microsoft.com/office/2006/metadata/properties" ma:root="true" ma:fieldsID="71c268d3e40ae68dca6785926c62292d" ns2:_="" ns3:_="">
    <xsd:import namespace="d84d77e1-fdce-4f2a-9dd1-54568bd24c7c"/>
    <xsd:import namespace="065d858e-60a8-4a25-972c-f40f1b8ae4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d77e1-fdce-4f2a-9dd1-54568bd24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19992130-d198-4d0b-88b6-d9f1abde9c3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d858e-60a8-4a25-972c-f40f1b8ae423"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9" nillable="true" ma:displayName="Taxonomy Catch All Column" ma:hidden="true" ma:list="{b0a27c1f-6e4a-4a70-a21f-14abba7ecfa4}" ma:internalName="TaxCatchAll" ma:showField="CatchAllData" ma:web="065d858e-60a8-4a25-972c-f40f1b8ae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74FD5A-18BB-4C41-AE62-3F36FB93CD11}">
  <ds:schemaRefs>
    <ds:schemaRef ds:uri="http://schemas.openxmlformats.org/officeDocument/2006/bibliography"/>
  </ds:schemaRefs>
</ds:datastoreItem>
</file>

<file path=customXml/itemProps2.xml><?xml version="1.0" encoding="utf-8"?>
<ds:datastoreItem xmlns:ds="http://schemas.openxmlformats.org/officeDocument/2006/customXml" ds:itemID="{30E6CCE4-2C56-49D6-95C5-2D6A8AE6CE44}">
  <ds:schemaRefs>
    <ds:schemaRef ds:uri="http://schemas.microsoft.com/sharepoint/v3/contenttype/forms"/>
  </ds:schemaRefs>
</ds:datastoreItem>
</file>

<file path=customXml/itemProps3.xml><?xml version="1.0" encoding="utf-8"?>
<ds:datastoreItem xmlns:ds="http://schemas.openxmlformats.org/officeDocument/2006/customXml" ds:itemID="{19F00B0C-5CF0-459D-A757-496F0CFE42A3}">
  <ds:schemaRefs>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b8d8b054-0e00-47f6-9963-7fd39881dffb"/>
    <ds:schemaRef ds:uri="http://purl.org/dc/terms/"/>
    <ds:schemaRef ds:uri="http://schemas.microsoft.com/office/infopath/2007/PartnerControls"/>
    <ds:schemaRef ds:uri="http://schemas.openxmlformats.org/package/2006/metadata/core-properties"/>
    <ds:schemaRef ds:uri="http://schemas.microsoft.com/sharepoint/v3"/>
    <ds:schemaRef ds:uri="065d858e-60a8-4a25-972c-f40f1b8ae423"/>
    <ds:schemaRef ds:uri="d84d77e1-fdce-4f2a-9dd1-54568bd24c7c"/>
  </ds:schemaRefs>
</ds:datastoreItem>
</file>

<file path=customXml/itemProps4.xml><?xml version="1.0" encoding="utf-8"?>
<ds:datastoreItem xmlns:ds="http://schemas.openxmlformats.org/officeDocument/2006/customXml" ds:itemID="{957D11BB-CA42-4629-948C-FC0587EE4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d77e1-fdce-4f2a-9dd1-54568bd24c7c"/>
    <ds:schemaRef ds:uri="065d858e-60a8-4a25-972c-f40f1b8ae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9096ad9-8b60-446a-90b7-017dbb9421a3}" enabled="1" method="Standard" siteId="{3d234255-e20f-4205-88a5-9658a402999b}"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21</Pages>
  <Words>4407</Words>
  <Characters>26886</Characters>
  <Application>Microsoft Office Word</Application>
  <DocSecurity>4</DocSecurity>
  <Lines>224</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Riisgaard, Karen</dc:creator>
  <cp:keywords/>
  <cp:lastModifiedBy>Tobias Marinus Søgaard</cp:lastModifiedBy>
  <cp:revision>2</cp:revision>
  <dcterms:created xsi:type="dcterms:W3CDTF">2025-09-18T06:00:00Z</dcterms:created>
  <dcterms:modified xsi:type="dcterms:W3CDTF">2025-09-18T06:00:00Z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0x0101005A571E8AD491C145B23423BF27154B22</vt:lpwstr>
  </property>
</Properties>
</file>